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f9fe" w14:textId="634f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Дорожной карты по дальнейшему привлечению инвестиций в Республику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июля 2019 года № 548. Утратило силу постановлением Правительства Республики Казахстан от 15 июля 2022 года № 482.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15.07.2022 </w:t>
      </w:r>
      <w:r>
        <w:rPr>
          <w:rFonts w:ascii="Times New Roman"/>
          <w:b w:val="false"/>
          <w:i w:val="false"/>
          <w:color w:val="ff0000"/>
          <w:sz w:val="28"/>
        </w:rPr>
        <w:t>№ 482</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Дорожную карту</w:t>
      </w:r>
      <w:r>
        <w:rPr>
          <w:rFonts w:ascii="Times New Roman"/>
          <w:b w:val="false"/>
          <w:i w:val="false"/>
          <w:color w:val="000000"/>
          <w:sz w:val="28"/>
        </w:rPr>
        <w:t xml:space="preserve"> по дальнейшему привлечению инвестиций в Республику Казахстан (далее – Дорожная карта).</w:t>
      </w:r>
    </w:p>
    <w:bookmarkEnd w:id="1"/>
    <w:bookmarkStart w:name="z5" w:id="2"/>
    <w:p>
      <w:pPr>
        <w:spacing w:after="0"/>
        <w:ind w:left="0"/>
        <w:jc w:val="both"/>
      </w:pPr>
      <w:r>
        <w:rPr>
          <w:rFonts w:ascii="Times New Roman"/>
          <w:b w:val="false"/>
          <w:i w:val="false"/>
          <w:color w:val="000000"/>
          <w:sz w:val="28"/>
        </w:rPr>
        <w:t>
      2. Ответственным центральным и местным исполнительным органам и иным организациям (по согласованию) обеспечить своевременное исполнение мероприятий, предусмотренных Дорожной картой, и проинформировать Министерство национальной экономики Республики Казахстан в установленный срок.</w:t>
      </w:r>
    </w:p>
    <w:bookmarkEnd w:id="2"/>
    <w:bookmarkStart w:name="z6" w:id="3"/>
    <w:p>
      <w:pPr>
        <w:spacing w:after="0"/>
        <w:ind w:left="0"/>
        <w:jc w:val="both"/>
      </w:pPr>
      <w:r>
        <w:rPr>
          <w:rFonts w:ascii="Times New Roman"/>
          <w:b w:val="false"/>
          <w:i w:val="false"/>
          <w:color w:val="000000"/>
          <w:sz w:val="28"/>
        </w:rPr>
        <w:t>
      3. Министерству национальной экономики Республики Казахстан обобщить представленную информацию и не реже одного раза в полугодие информировать Правительство Республики Казахстан о принятых мерах.</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2019 года № 548</w:t>
            </w:r>
          </w:p>
        </w:tc>
      </w:tr>
    </w:tbl>
    <w:bookmarkStart w:name="z10" w:id="5"/>
    <w:p>
      <w:pPr>
        <w:spacing w:after="0"/>
        <w:ind w:left="0"/>
        <w:jc w:val="left"/>
      </w:pPr>
      <w:r>
        <w:rPr>
          <w:rFonts w:ascii="Times New Roman"/>
          <w:b/>
          <w:i w:val="false"/>
          <w:color w:val="000000"/>
        </w:rPr>
        <w:t xml:space="preserve"> Дорожная карта по дальнейшему привлечению инвестиций в Республику Казахстан</w:t>
      </w:r>
    </w:p>
    <w:bookmarkEnd w:id="5"/>
    <w:p>
      <w:pPr>
        <w:spacing w:after="0"/>
        <w:ind w:left="0"/>
        <w:jc w:val="both"/>
      </w:pPr>
      <w:r>
        <w:rPr>
          <w:rFonts w:ascii="Times New Roman"/>
          <w:b w:val="false"/>
          <w:i w:val="false"/>
          <w:color w:val="ff0000"/>
          <w:sz w:val="28"/>
        </w:rPr>
        <w:t xml:space="preserve">
      Сноска. Дорожная карта с изменениями, внесенными постановлением Правительства РК от 31.12.2020 </w:t>
      </w:r>
      <w:r>
        <w:rPr>
          <w:rFonts w:ascii="Times New Roman"/>
          <w:b w:val="false"/>
          <w:i w:val="false"/>
          <w:color w:val="ff0000"/>
          <w:sz w:val="28"/>
        </w:rPr>
        <w:t>№ 952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методики отбора, оценки и продвижения инвестиционных проектов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АО "Администрация МФЦА" (по согласованию), МИД, МИИР, МСХ, МЭ, МЦРИАП, МИОР, МКС, МОН, МЗ, МФ, МТСЗН, АО "ФНБ "Самрук Казына" (по согласованию), АО "НУХ "Байтерек" (по согласованию), АО "НУХ "КазАгро" (по согласованию), АО "НИХ "Зерде" (по согласованию), Международный технопарк IT-стартапов "Astana Hub", Автономный кластерный фонд "Парк инновационных технологий", акиматы областей и городов Нур-Султана, Алматы и Шымкента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Формирование и ведение единого пула инвестиционных проектов на базе АО "НК "Kazakh Invest":</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потенциальные, "нишевые" проекты;</w:t>
            </w:r>
          </w:p>
          <w:p>
            <w:pPr>
              <w:spacing w:after="20"/>
              <w:ind w:left="20"/>
              <w:jc w:val="both"/>
            </w:pPr>
            <w:r>
              <w:rPr>
                <w:rFonts w:ascii="Times New Roman"/>
                <w:b w:val="false"/>
                <w:i w:val="false"/>
                <w:color w:val="000000"/>
                <w:sz w:val="20"/>
              </w:rPr>
              <w:t>
- реализуемые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АО "Администрация МФЦА" (по согласованию), МИД, МИИР, МСХ, МЭ, МЦРИАП, МИОР, МКС, МОН, МЗ, МФ, МТСЗН, АО "ФНБ "Самрук Казына" (по согласованию), АО "НУХ "Байтерек" (по согласованию), АО "НИХ "Зерде" (по согласованию), Международный технопарк IT–стартапов "Astana Hub", Автономный кластерный фонд "Парк инновационных технологий", акиматы областей и городов Нур-Султана, Алматы и Шымкента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в модельный контракт на реализацию инвестиционного проекта положений рекомендательного характера касательно применимого права контракта права МФЦА и судебной (арбитражной) оговорки Суда МФЦА или МАЦ путем внесения соответствующих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14 января 2016 года № 13 "О некоторых вопросах реализации государственной поддержки инвестиций" и другие правовые 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в типовой специальный инвестиционный контракт положений рекомендательного характера касательно применимого права контрактов права МФЦА и судебной (арбитражной) оговорки Суда МФЦА или МАЦ путем внесения соответствующих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7 февраля 2017 года № 75 "Об утверждении типового специального инвестиционного контракта" и другие правовые 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на Межведомственную комиссию концепции законопроекта по вопросам налогообложения и совершенствования инвестиционного климата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проекта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МИИР, МСХ, МЭ, МЦРИАП, МИОР, МКС, МОН, МЗ, МФ, АО "Администрация МФЦА" (по согласованию), АО "НК "Kazakh Invest" (по согласованию), АО "ФНБ "Самрук Казына" (по согласованию), АО "НУХ "Байтерек" (по согласованию), АО "НУХ "КазАгро" (по согласованию), АО "НИХ "Зерде" (по согласованию), Международный технопарк IT–стартапов "Astana Hub", Автономный кластерный фонд "Парк инновационных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с контрагентами по всем заключенным и заключаемым контрактам с иностранным элементом определения в качестве применимого права договоров права МФЦА и использование для судебной (арбитражной) оговорки Суда МФЦА или МАЦ вместо судебных или арбитражных инстанций других иностранных юрисдикций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АО "ФНБ "Самрук Казына" (по согласованию), АО "НУХ "Байтерек" (по согласованию), АО "НИХ "Зерде" (по согласованию), Международный технопарк IT–стартапов "Astana Hub", Автономный кластерный фонд "Парк инновационных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унификации налоговых льгот в МФЦА, Международном технопарке IT-стартапов "Astana Hub", АО "НК "Астана ЭКСПО-2017" и АО "Назарбаев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МНЭ, МФ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вовлечение институтов развития в работу по привлечению прямых и портфельных иностранных инвестиций, в том числе через развитие компетенций и применение инструментов проектного и венчурного финансирования, рынков капитала и управления частными активами на площадке МФЦА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(по согласованию), АО "НУХ "Байтерек" (по согласованию), АО "НУХ "КазАгро" (по согласованию), АО "ФНБ "Самрук-Казына" (по согласованию), АО "КИРИ" (по согласованию), 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возможность вывода на IPO на бирже МФЦА участников программы "Лидеры конкурентоспособности - национальные чемпионы 2.0" по мере роста компаний, а также в случае готовности и соответствия требованиям МФЦА, в перспективе на ближайшие 3-5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ежегодно</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до 25 декабря,</w:t>
            </w:r>
          </w:p>
          <w:p>
            <w:pPr>
              <w:spacing w:after="20"/>
              <w:ind w:left="20"/>
              <w:jc w:val="both"/>
            </w:pPr>
            <w:r>
              <w:rPr>
                <w:rFonts w:ascii="Times New Roman"/>
                <w:b w:val="false"/>
                <w:i w:val="false"/>
                <w:color w:val="000000"/>
                <w:sz w:val="20"/>
              </w:rPr>
              <w:t>
до 2024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функций и оказания услуг Центра обслуживания инвесторов в Экспат Центре МФЦА по принципу "одного окна", путем прикомандирования ответственных сотрудников АО "НК "Kazakh Invest" в АО "Администрация МФЦА"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АО "Администрация МФЦА" и АО "НК "Kazakh Invest"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МФЦА (по согласованию), АО "НК "Kazakh Invest"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либерализации визового и миграционного режима с применением новейших практик признания виз третьих стран и транзитных виз в отношении граждан всех стран и иностранных авиаперевозчиков, приведение в "работающий" формат процедуры оформления электронных виз Республики Казахстан (в т.ч. с оформлением электронного ходатайства на приглашение)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МВД, КНБ (по согласованию), МКС, Администрация МФЦА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незамедлительному решению сдерживающих структурных проблем развития международных авиасообщений городов Казахстана и повышению привлекательности столичного аэропорта для авиаперевозчиков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и городов Нур-Султана, Алматы и Шымкента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прямых авиасообщений городов Республики Казахстан с международными финансовыми центрами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и городов Нур-Султана, Алматы и Шымкента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максимальной локализации в столице торгово-инвестиционных представительств зарубежных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ноября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медиа-хаба деловых СМИ в целях формирования и правильной подачи инвестиционного бренда Республики Казахстан как государства – центра инвестиций, центра развития компетенций, комфортного места для жизни и работы, центра исторического и экотуризма и обеспечить размещение иностранных медиа-партнеров МФЦА, а также ведущих СМИ региона ЕАЭС и Центральной Азии на площадке МФЦА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МИД, АО "Администрация МФЦА" (по согласованию), акимат г. Нур-Султана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Единого республиканского графика участия и организации международных инвестиционных мероприятий в стране и за рубежом с участием всех заинтересованных государственных органов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"Администрация МФЦА" (по согласованию), АО "НК "Kazakh Invest" (по согласованию), МЭ, МСХ, МИИР, МЦРИАП, МНЭ, АО "ФНБ "Самрук-Казына" (по согласованию), АО "НК "ЭКСПО-2017" (по согласованию), акиматы областей и городов Нур-Султана, Алматы и Шымкента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Единого республиканского медиа-плана международного продвижения бренда "Invest in Kazakhstan" и инвестиционных возможностей в Казахстане, включая утверждение списка ключевых спикеров, графика интервью зарубежным СМИ, якорных событий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"Администрация МФЦА" (по согласованию), АО "НК "Kazakh Invest" (по согласованию), МИК, МЭ, МСХ, МИИР, МЦРИАП, МНЭ, АО "ФНБ "Самрук-Казына"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2019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ежегодного Коммуникационного плана по адресной работе с ключевыми аудиториями инвесторов и выстраиванию прямых контактов с потенциальными партнерами, в том числе в привязке к якорным событиям и основным месседжам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"Администрация МФЦА" (по согласованию), АО "НК "Kazakh Invest" (по согласованию), АО "ФНБ "Самрук-Казына", акиматы областей и городов Нур-Султана, Алматы и Шымкента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25 декабря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переезда Комитета по инвестициям МИД РК и АО "НК "Kazakh Invest" в блок С-2 комплекса зданий ЭКСПО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"ЭКСПО 2017" (по согласованию), АО "Администрация МФЦА" (по согласованию), АО "НК "Kazakh Invest"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2019 года</w:t>
            </w:r>
          </w:p>
        </w:tc>
      </w:tr>
    </w:tbl>
    <w:p>
      <w:pPr>
        <w:spacing w:after="0"/>
        <w:ind w:left="0"/>
        <w:jc w:val="left"/>
      </w:pP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Примечание: расшифровка аббревиатур:</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цифрового развития, инновации и аэрокосмической промышленности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информации и общественного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культуры и спорта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образования и науки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внутренних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национальной безопасности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"ФНБ "Самрук Казына"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"Самрук-Казына"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"НУХ "Байтерек"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"Байтерек"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"НУХ "КазАгро"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"КазАгро"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"НИХ "Зерде"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инфокоммуникационный холдинг "Зерде"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"Администрация международного финансового центра "Астана"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"НК "Kazakh Invest"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"Kazakh Invest"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