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ebf1" w14:textId="b54e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и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2019 года № 697.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(по согласованию), член Совета директоров"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согласованию), член Совета директоров";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