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9896" w14:textId="2d59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объекта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декабря 2019 года № 998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Объект "Участок протяженностью 7 километров (км 2453 – км 2446) автомобильной дороги республиканского значения "Астана – Караганда – Балхаш – Курты – Капшагай – Алматы" коридора "Центр – Юг" с устройством путепровода на железнодорожном переезде станции Шамалган" отнести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