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9ae" w14:textId="5d3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0 года № 40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азмер средств, перечисляемых в Нацфонд за счет средств от передачи в конкурентную среду активов акционерных обществ "Национальная компания "Қазақстан темiр жолы", "Национальная компания "КазМунайГаз", "Самрук-Энерго", корректируется в соответствии с решением Государственной комиссии по модернизации экономики Республики Казахстан на сумму, необходимую для погашения внешнего долга, и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модернизации экономики Республики Казахстан на сумму, необходимую для погашения внутреннего долга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