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474f" w14:textId="8614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2020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государственное управление и обеспечение государственного контроля и надзора в регулируемых сферах;";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согласовывает порядок государственной регистрации пестицидов;";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"141) разрабатывает и утверждает перечень особо опасных вредителей и болезней леса, за исключением карантинных видов, и порядок борьбы с ними;";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173-1), 173-2) и 173-3)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"173-1) разрабатывает и утверждает правила мониторинга рыб и других водных животных;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173-2) разрабатывает и утверждает правила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173-3) выдает лицензию на экспорт с таможенной территории Евразийского экономического союза диких живых животных, в том числе редких и находящихся под угрозой исчезновения;";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200-1), 200-2), 200-3) и 200-4)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"200-1) выдает заключение (разрешительный документ) на вывоз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разрабатывает и утверждает правила проведения в государственном лесном фонде работ, не связанных с ведением лесного хозяйства и лесопользованием;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"237) разрабатывает и утверждает правила содержания и разведения животных в неволе и (или) полувольных условиях;";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246-1)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"246-1) разрабатывает и утверждает план зарыбления рыбохозяйственных водоемов на основании рекомендаций научной организации;";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"260) разрабатывает и утверждает правила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лица;";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"269) устанавливает нормативы предельно допустимых вредных воздействий на водные объекты по согласованию с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 и уполномоченным органом в сфере гражданской защиты;";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"275) разрабатывает и утверждает правила регистрации заключения государственного органа в сфере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населения;";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279-1) следующего содержания: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"279-1) разрабатывает и утверждает правила эксплуатации водохозяйственных, гидромелиоративных систем и сооружений;";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государственный контроль и надзор за отводом лесосек;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государственный контроль и надзор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138-1) следующего содержания: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"138-1) приостанавливать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"151) осуществляет путем проверок государственный контроль и надзор за соблюдением режимов охраны в лесах особо охраняемых природных территорий;";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219-1) и 261-1) следующего содержания: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"219-1) разрабатывает и утверждает критерии безопасности водохозяйственных систем и сооружений, правила определения критериев безопасности водохозяйственных систем и сооружений;";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"261-1) разрабатывает и утверждает правила выполнения многофакторного обследования гидротехнических сооружений и основного оборудования;".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