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2843" w14:textId="ecb2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Межрегионального плана мероприятий по развитию Алматинской агломерации до 2030 года</w:t>
      </w:r>
    </w:p>
    <w:p>
      <w:pPr>
        <w:spacing w:after="0"/>
        <w:ind w:left="0"/>
        <w:jc w:val="both"/>
      </w:pPr>
      <w:r>
        <w:rPr>
          <w:rFonts w:ascii="Times New Roman"/>
          <w:b w:val="false"/>
          <w:i w:val="false"/>
          <w:color w:val="000000"/>
          <w:sz w:val="28"/>
        </w:rPr>
        <w:t>Постановление Правительства Республики Казахстан от 28 февраля 2020 года № 88</w:t>
      </w:r>
    </w:p>
    <w:p>
      <w:pPr>
        <w:spacing w:after="0"/>
        <w:ind w:left="0"/>
        <w:jc w:val="both"/>
      </w:pPr>
      <w:bookmarkStart w:name="z3" w:id="0"/>
      <w:r>
        <w:rPr>
          <w:rFonts w:ascii="Times New Roman"/>
          <w:b w:val="false"/>
          <w:i w:val="false"/>
          <w:color w:val="000000"/>
          <w:sz w:val="28"/>
        </w:rPr>
        <w:t xml:space="preserve">
      В целях решения проблем социально-экономического развития Алматинской агломерации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Межрегиональный план</w:t>
      </w:r>
      <w:r>
        <w:rPr>
          <w:rFonts w:ascii="Times New Roman"/>
          <w:b w:val="false"/>
          <w:i w:val="false"/>
          <w:color w:val="000000"/>
          <w:sz w:val="28"/>
        </w:rPr>
        <w:t xml:space="preserve"> мероприятий по развитию Алматинской агломерации до 2030 года (далее – Межрегиональный план).</w:t>
      </w:r>
    </w:p>
    <w:bookmarkEnd w:id="1"/>
    <w:bookmarkStart w:name="z5" w:id="2"/>
    <w:p>
      <w:pPr>
        <w:spacing w:after="0"/>
        <w:ind w:left="0"/>
        <w:jc w:val="both"/>
      </w:pPr>
      <w:r>
        <w:rPr>
          <w:rFonts w:ascii="Times New Roman"/>
          <w:b w:val="false"/>
          <w:i w:val="false"/>
          <w:color w:val="000000"/>
          <w:sz w:val="28"/>
        </w:rPr>
        <w:t>
      2. Ответственным центральным исполнительным органам, местным исполнительным органам города Алматы, Алматинской области и организациям (по согласованию) обеспечить реализацию мероприятий, предусмотренных Межрегиональным планом, и ежегодно не позднее 15 января представлять информацию о ходе его выполнения в Министерство национальной экономики Республики Казахстан.</w:t>
      </w:r>
    </w:p>
    <w:bookmarkEnd w:id="2"/>
    <w:bookmarkStart w:name="z6" w:id="3"/>
    <w:p>
      <w:pPr>
        <w:spacing w:after="0"/>
        <w:ind w:left="0"/>
        <w:jc w:val="both"/>
      </w:pPr>
      <w:r>
        <w:rPr>
          <w:rFonts w:ascii="Times New Roman"/>
          <w:b w:val="false"/>
          <w:i w:val="false"/>
          <w:color w:val="000000"/>
          <w:sz w:val="28"/>
        </w:rPr>
        <w:t>
      3. Министерству национальной экономики Республики Казахстан ежегодно, не позднее 25 января, представлять в Правительство Республики Казахстан сводную информацию о ходе выполнения Межрегионального плана.</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национальной экономики Республики Казахстан.</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2020 года № 88</w:t>
            </w:r>
          </w:p>
        </w:tc>
      </w:tr>
    </w:tbl>
    <w:bookmarkStart w:name="z11" w:id="6"/>
    <w:p>
      <w:pPr>
        <w:spacing w:after="0"/>
        <w:ind w:left="0"/>
        <w:jc w:val="left"/>
      </w:pPr>
      <w:r>
        <w:rPr>
          <w:rFonts w:ascii="Times New Roman"/>
          <w:b/>
          <w:i w:val="false"/>
          <w:color w:val="000000"/>
        </w:rPr>
        <w:t xml:space="preserve"> Межрегиональный план</w:t>
      </w:r>
      <w:r>
        <w:br/>
      </w:r>
      <w:r>
        <w:rPr>
          <w:rFonts w:ascii="Times New Roman"/>
          <w:b/>
          <w:i w:val="false"/>
          <w:color w:val="000000"/>
        </w:rPr>
        <w:t>мероприятий по развитию Алматинской агломерации до 2030 года</w:t>
      </w:r>
    </w:p>
    <w:bookmarkEnd w:id="6"/>
    <w:bookmarkStart w:name="z12" w:id="7"/>
    <w:p>
      <w:pPr>
        <w:spacing w:after="0"/>
        <w:ind w:left="0"/>
        <w:jc w:val="both"/>
      </w:pPr>
      <w:r>
        <w:rPr>
          <w:rFonts w:ascii="Times New Roman"/>
          <w:b w:val="false"/>
          <w:i w:val="false"/>
          <w:color w:val="000000"/>
          <w:sz w:val="28"/>
        </w:rPr>
        <w:t>
      В действующую схему развития Алматинской агломерации, ядром которой выступает город Алматы, входят город Есик и 14 сельских округов Енбекшиказахского района, 6 сельских округов Жамбылского района, поселок Отеген-Батыра и 8 сельских округов Илийского района, город Каскелен и 10 сельских округов Карасайского района, город Талгар и 10 сельских округов Талгарского района, город Капшагай и 2 сельских округа, административно подчиненных Капшагайской городской администрации, а также планируемый город Gate City. Данные территории входят в 1,5-часовую изохрону транспортной доступности (не более 110 километров вдоль магистральных путей сообщения или не более 75 километров на иных участках) от города Алматы. Указанная изохрона соответствует международной практике интенсивной ежедневной трудовой миграции в город-ядро из прилегающих населенных пунктов.</w:t>
      </w:r>
    </w:p>
    <w:bookmarkEnd w:id="7"/>
    <w:bookmarkStart w:name="z13" w:id="8"/>
    <w:p>
      <w:pPr>
        <w:spacing w:after="0"/>
        <w:ind w:left="0"/>
        <w:jc w:val="both"/>
      </w:pPr>
      <w:r>
        <w:rPr>
          <w:rFonts w:ascii="Times New Roman"/>
          <w:b w:val="false"/>
          <w:i w:val="false"/>
          <w:color w:val="000000"/>
          <w:sz w:val="28"/>
        </w:rPr>
        <w:t>
      Численность населения Алматинской агломерации на 1 сентября 2019 года составляет 3 103,6 тысяч человек, из них в городе Алматы проживает 1 884,6 тысяч человек.</w:t>
      </w:r>
    </w:p>
    <w:bookmarkEnd w:id="8"/>
    <w:bookmarkStart w:name="z14" w:id="9"/>
    <w:p>
      <w:pPr>
        <w:spacing w:after="0"/>
        <w:ind w:left="0"/>
        <w:jc w:val="both"/>
      </w:pPr>
      <w:r>
        <w:rPr>
          <w:rFonts w:ascii="Times New Roman"/>
          <w:b w:val="false"/>
          <w:i w:val="false"/>
          <w:color w:val="000000"/>
          <w:sz w:val="28"/>
        </w:rPr>
        <w:t>
      Миграционное сальдо Алматинской агломерации за последние 10 лет имеет положительную динамику и по итогам 2018 года по городу Алматы составило 222,824 тысяч человек, по пригородной зоне 74,37 тысяч человек.</w:t>
      </w:r>
    </w:p>
    <w:bookmarkEnd w:id="9"/>
    <w:bookmarkStart w:name="z15" w:id="10"/>
    <w:p>
      <w:pPr>
        <w:spacing w:after="0"/>
        <w:ind w:left="0"/>
        <w:jc w:val="both"/>
      </w:pPr>
      <w:r>
        <w:rPr>
          <w:rFonts w:ascii="Times New Roman"/>
          <w:b w:val="false"/>
          <w:i w:val="false"/>
          <w:color w:val="000000"/>
          <w:sz w:val="28"/>
        </w:rPr>
        <w:t xml:space="preserve">
      Вместе с этим, основными проблемными вопросами развития Алматинской агломерации являются диспропорциональность развития населенных пунктов, отдельных территорий Алматинской агломерации, неэффективность использования имеющихся ресурсов (трудовых, земельных, природных и так далее) по ряду причин, сопровождаемых миграционными процессами и ростом дефицита по всем социальным вопросам, а также отсутствие местной институциональной базы регулирования и управления. </w:t>
      </w:r>
    </w:p>
    <w:bookmarkEnd w:id="10"/>
    <w:bookmarkStart w:name="z16" w:id="11"/>
    <w:p>
      <w:pPr>
        <w:spacing w:after="0"/>
        <w:ind w:left="0"/>
        <w:jc w:val="both"/>
      </w:pPr>
      <w:r>
        <w:rPr>
          <w:rFonts w:ascii="Times New Roman"/>
          <w:b w:val="false"/>
          <w:i w:val="false"/>
          <w:color w:val="000000"/>
          <w:sz w:val="28"/>
        </w:rPr>
        <w:t>
      Решение их определяется необходимостью проведения ряда исследований по следующим направлениям:</w:t>
      </w:r>
    </w:p>
    <w:bookmarkEnd w:id="11"/>
    <w:bookmarkStart w:name="z17" w:id="12"/>
    <w:p>
      <w:pPr>
        <w:spacing w:after="0"/>
        <w:ind w:left="0"/>
        <w:jc w:val="both"/>
      </w:pPr>
      <w:r>
        <w:rPr>
          <w:rFonts w:ascii="Times New Roman"/>
          <w:b w:val="false"/>
          <w:i w:val="false"/>
          <w:color w:val="000000"/>
          <w:sz w:val="28"/>
        </w:rPr>
        <w:t>
      1) общий анализ миграционных процессов (города Алматы, Алматинской области);</w:t>
      </w:r>
    </w:p>
    <w:bookmarkEnd w:id="12"/>
    <w:bookmarkStart w:name="z18" w:id="13"/>
    <w:p>
      <w:pPr>
        <w:spacing w:after="0"/>
        <w:ind w:left="0"/>
        <w:jc w:val="both"/>
      </w:pPr>
      <w:r>
        <w:rPr>
          <w:rFonts w:ascii="Times New Roman"/>
          <w:b w:val="false"/>
          <w:i w:val="false"/>
          <w:color w:val="000000"/>
          <w:sz w:val="28"/>
        </w:rPr>
        <w:t>
      2) общий анализ использования земельных ресурсов (в разрезе по годам города Алматы, Алматинской области);</w:t>
      </w:r>
    </w:p>
    <w:bookmarkEnd w:id="13"/>
    <w:bookmarkStart w:name="z19" w:id="14"/>
    <w:p>
      <w:pPr>
        <w:spacing w:after="0"/>
        <w:ind w:left="0"/>
        <w:jc w:val="both"/>
      </w:pPr>
      <w:r>
        <w:rPr>
          <w:rFonts w:ascii="Times New Roman"/>
          <w:b w:val="false"/>
          <w:i w:val="false"/>
          <w:color w:val="000000"/>
          <w:sz w:val="28"/>
        </w:rPr>
        <w:t>
      3) общий анализ наличия занятости населения (города Алматы, Алматинской области);</w:t>
      </w:r>
    </w:p>
    <w:bookmarkEnd w:id="14"/>
    <w:bookmarkStart w:name="z20" w:id="15"/>
    <w:p>
      <w:pPr>
        <w:spacing w:after="0"/>
        <w:ind w:left="0"/>
        <w:jc w:val="both"/>
      </w:pPr>
      <w:r>
        <w:rPr>
          <w:rFonts w:ascii="Times New Roman"/>
          <w:b w:val="false"/>
          <w:i w:val="false"/>
          <w:color w:val="000000"/>
          <w:sz w:val="28"/>
        </w:rPr>
        <w:t>
      4) общий анализ роста дефицита жилого фонда (города Алматы, Алматинской области);</w:t>
      </w:r>
    </w:p>
    <w:bookmarkEnd w:id="15"/>
    <w:bookmarkStart w:name="z21" w:id="16"/>
    <w:p>
      <w:pPr>
        <w:spacing w:after="0"/>
        <w:ind w:left="0"/>
        <w:jc w:val="both"/>
      </w:pPr>
      <w:r>
        <w:rPr>
          <w:rFonts w:ascii="Times New Roman"/>
          <w:b w:val="false"/>
          <w:i w:val="false"/>
          <w:color w:val="000000"/>
          <w:sz w:val="28"/>
        </w:rPr>
        <w:t>
      5) общий анализ роста дефицита объектов социальной инфраструктуры (школы, детские сады, поликлиники (города Алматы, Алматинской области);</w:t>
      </w:r>
    </w:p>
    <w:bookmarkEnd w:id="16"/>
    <w:bookmarkStart w:name="z22" w:id="17"/>
    <w:p>
      <w:pPr>
        <w:spacing w:after="0"/>
        <w:ind w:left="0"/>
        <w:jc w:val="both"/>
      </w:pPr>
      <w:r>
        <w:rPr>
          <w:rFonts w:ascii="Times New Roman"/>
          <w:b w:val="false"/>
          <w:i w:val="false"/>
          <w:color w:val="000000"/>
          <w:sz w:val="28"/>
        </w:rPr>
        <w:t>
      6) общий анализ загруженности инженерной и транспортной инфраструктуры (города Алматы, Алматинской области);</w:t>
      </w:r>
    </w:p>
    <w:bookmarkEnd w:id="17"/>
    <w:bookmarkStart w:name="z23" w:id="18"/>
    <w:p>
      <w:pPr>
        <w:spacing w:after="0"/>
        <w:ind w:left="0"/>
        <w:jc w:val="both"/>
      </w:pPr>
      <w:r>
        <w:rPr>
          <w:rFonts w:ascii="Times New Roman"/>
          <w:b w:val="false"/>
          <w:i w:val="false"/>
          <w:color w:val="000000"/>
          <w:sz w:val="28"/>
        </w:rPr>
        <w:t>
      7) общий анализ торгового оборота и импорта (города Алматы, Алматинской области);</w:t>
      </w:r>
    </w:p>
    <w:bookmarkEnd w:id="18"/>
    <w:bookmarkStart w:name="z24" w:id="19"/>
    <w:p>
      <w:pPr>
        <w:spacing w:after="0"/>
        <w:ind w:left="0"/>
        <w:jc w:val="both"/>
      </w:pPr>
      <w:r>
        <w:rPr>
          <w:rFonts w:ascii="Times New Roman"/>
          <w:b w:val="false"/>
          <w:i w:val="false"/>
          <w:color w:val="000000"/>
          <w:sz w:val="28"/>
        </w:rPr>
        <w:t>
      8) продовольственная безопасность.</w:t>
      </w:r>
    </w:p>
    <w:bookmarkEnd w:id="19"/>
    <w:bookmarkStart w:name="z25" w:id="20"/>
    <w:p>
      <w:pPr>
        <w:spacing w:after="0"/>
        <w:ind w:left="0"/>
        <w:jc w:val="both"/>
      </w:pPr>
      <w:r>
        <w:rPr>
          <w:rFonts w:ascii="Times New Roman"/>
          <w:b w:val="false"/>
          <w:i w:val="false"/>
          <w:color w:val="000000"/>
          <w:sz w:val="28"/>
        </w:rPr>
        <w:t>
      Алматинская агломерация будет развиваться как многофункциональный регион с конкурентоспособной экономикой, высоким качеством жизни и окружающей среды, интегрированный в систему межстрановых и экономических связей.</w:t>
      </w:r>
    </w:p>
    <w:bookmarkEnd w:id="20"/>
    <w:bookmarkStart w:name="z26" w:id="21"/>
    <w:p>
      <w:pPr>
        <w:spacing w:after="0"/>
        <w:ind w:left="0"/>
        <w:jc w:val="both"/>
      </w:pPr>
      <w:r>
        <w:rPr>
          <w:rFonts w:ascii="Times New Roman"/>
          <w:b w:val="false"/>
          <w:i w:val="false"/>
          <w:color w:val="000000"/>
          <w:sz w:val="28"/>
        </w:rPr>
        <w:t>
      Основная цель Межрегионального плана мероприятий по развитию Алматинской агломерации до 2030 года – формирование агломерации как региона с высоким уровнем человеческого капитала, встроенного в глобальную цепочку добавленной стоимости.</w:t>
      </w:r>
    </w:p>
    <w:bookmarkEnd w:id="21"/>
    <w:bookmarkStart w:name="z27" w:id="22"/>
    <w:p>
      <w:pPr>
        <w:spacing w:after="0"/>
        <w:ind w:left="0"/>
        <w:jc w:val="both"/>
      </w:pPr>
      <w:r>
        <w:rPr>
          <w:rFonts w:ascii="Times New Roman"/>
          <w:b w:val="false"/>
          <w:i w:val="false"/>
          <w:color w:val="000000"/>
          <w:sz w:val="28"/>
        </w:rPr>
        <w:t>
      Для решения поставленной цели предусматривается решение следующих векторов развития (стратегических направлений):</w:t>
      </w:r>
    </w:p>
    <w:bookmarkEnd w:id="22"/>
    <w:bookmarkStart w:name="z28" w:id="23"/>
    <w:p>
      <w:pPr>
        <w:spacing w:after="0"/>
        <w:ind w:left="0"/>
        <w:jc w:val="both"/>
      </w:pPr>
      <w:r>
        <w:rPr>
          <w:rFonts w:ascii="Times New Roman"/>
          <w:b w:val="false"/>
          <w:i w:val="false"/>
          <w:color w:val="000000"/>
          <w:sz w:val="28"/>
        </w:rPr>
        <w:t>
      Стратегическое направление 1: Территориальное развитие агломерации;</w:t>
      </w:r>
    </w:p>
    <w:bookmarkEnd w:id="23"/>
    <w:bookmarkStart w:name="z29" w:id="24"/>
    <w:p>
      <w:pPr>
        <w:spacing w:after="0"/>
        <w:ind w:left="0"/>
        <w:jc w:val="both"/>
      </w:pPr>
      <w:r>
        <w:rPr>
          <w:rFonts w:ascii="Times New Roman"/>
          <w:b w:val="false"/>
          <w:i w:val="false"/>
          <w:color w:val="000000"/>
          <w:sz w:val="28"/>
        </w:rPr>
        <w:t>
      Стратегическое направление 2: Развитие человеческого потенциала;</w:t>
      </w:r>
    </w:p>
    <w:bookmarkEnd w:id="24"/>
    <w:bookmarkStart w:name="z30" w:id="25"/>
    <w:p>
      <w:pPr>
        <w:spacing w:after="0"/>
        <w:ind w:left="0"/>
        <w:jc w:val="both"/>
      </w:pPr>
      <w:r>
        <w:rPr>
          <w:rFonts w:ascii="Times New Roman"/>
          <w:b w:val="false"/>
          <w:i w:val="false"/>
          <w:color w:val="000000"/>
          <w:sz w:val="28"/>
        </w:rPr>
        <w:t>
      Стратегическое направление 3: Развитие единого транспортно-логистического комплекса на территории пригородной зоны;</w:t>
      </w:r>
    </w:p>
    <w:bookmarkEnd w:id="25"/>
    <w:bookmarkStart w:name="z31" w:id="26"/>
    <w:p>
      <w:pPr>
        <w:spacing w:after="0"/>
        <w:ind w:left="0"/>
        <w:jc w:val="both"/>
      </w:pPr>
      <w:r>
        <w:rPr>
          <w:rFonts w:ascii="Times New Roman"/>
          <w:b w:val="false"/>
          <w:i w:val="false"/>
          <w:color w:val="000000"/>
          <w:sz w:val="28"/>
        </w:rPr>
        <w:t>
      Стратегическое направление 4: Комплексное развитие инженерной инфраструктуры города-ядра и периферийной зоны агломерации;</w:t>
      </w:r>
    </w:p>
    <w:bookmarkEnd w:id="26"/>
    <w:bookmarkStart w:name="z32" w:id="27"/>
    <w:p>
      <w:pPr>
        <w:spacing w:after="0"/>
        <w:ind w:left="0"/>
        <w:jc w:val="both"/>
      </w:pPr>
      <w:r>
        <w:rPr>
          <w:rFonts w:ascii="Times New Roman"/>
          <w:b w:val="false"/>
          <w:i w:val="false"/>
          <w:color w:val="000000"/>
          <w:sz w:val="28"/>
        </w:rPr>
        <w:t>
      Стратегическое направление 5: Развитие конкурентоспособной экономики;</w:t>
      </w:r>
    </w:p>
    <w:bookmarkEnd w:id="27"/>
    <w:bookmarkStart w:name="z33" w:id="28"/>
    <w:p>
      <w:pPr>
        <w:spacing w:after="0"/>
        <w:ind w:left="0"/>
        <w:jc w:val="both"/>
      </w:pPr>
      <w:r>
        <w:rPr>
          <w:rFonts w:ascii="Times New Roman"/>
          <w:b w:val="false"/>
          <w:i w:val="false"/>
          <w:color w:val="000000"/>
          <w:sz w:val="28"/>
        </w:rPr>
        <w:t>
      Стратегическое направление 6: Экологическая устойчивость и обеспечение безопасности, предупреждение чрезвычайных ситуаций;</w:t>
      </w:r>
    </w:p>
    <w:bookmarkEnd w:id="28"/>
    <w:bookmarkStart w:name="z34" w:id="29"/>
    <w:p>
      <w:pPr>
        <w:spacing w:after="0"/>
        <w:ind w:left="0"/>
        <w:jc w:val="both"/>
      </w:pPr>
      <w:r>
        <w:rPr>
          <w:rFonts w:ascii="Times New Roman"/>
          <w:b w:val="false"/>
          <w:i w:val="false"/>
          <w:color w:val="000000"/>
          <w:sz w:val="28"/>
        </w:rPr>
        <w:t>
      Стратегическое направление 7: Управление развитием агломерации.</w:t>
      </w:r>
    </w:p>
    <w:bookmarkEnd w:id="29"/>
    <w:bookmarkStart w:name="z35" w:id="30"/>
    <w:p>
      <w:pPr>
        <w:spacing w:after="0"/>
        <w:ind w:left="0"/>
        <w:jc w:val="both"/>
      </w:pPr>
      <w:r>
        <w:rPr>
          <w:rFonts w:ascii="Times New Roman"/>
          <w:b w:val="false"/>
          <w:i w:val="false"/>
          <w:color w:val="000000"/>
          <w:sz w:val="28"/>
        </w:rPr>
        <w:t>
      В результате реализации Межрегионального плана мероприятий по развитию Алматинской агломерации до 2030 года будут достигнуты:</w:t>
      </w:r>
    </w:p>
    <w:bookmarkEnd w:id="30"/>
    <w:bookmarkStart w:name="z36" w:id="31"/>
    <w:p>
      <w:pPr>
        <w:spacing w:after="0"/>
        <w:ind w:left="0"/>
        <w:jc w:val="both"/>
      </w:pPr>
      <w:r>
        <w:rPr>
          <w:rFonts w:ascii="Times New Roman"/>
          <w:b w:val="false"/>
          <w:i w:val="false"/>
          <w:color w:val="000000"/>
          <w:sz w:val="28"/>
        </w:rPr>
        <w:t>
      1) обеспечение устойчивого развития Алматинской агломерации с учетом потребностей населения;</w:t>
      </w:r>
    </w:p>
    <w:bookmarkEnd w:id="31"/>
    <w:bookmarkStart w:name="z37" w:id="32"/>
    <w:p>
      <w:pPr>
        <w:spacing w:after="0"/>
        <w:ind w:left="0"/>
        <w:jc w:val="both"/>
      </w:pPr>
      <w:r>
        <w:rPr>
          <w:rFonts w:ascii="Times New Roman"/>
          <w:b w:val="false"/>
          <w:i w:val="false"/>
          <w:color w:val="000000"/>
          <w:sz w:val="28"/>
        </w:rPr>
        <w:t>
      2) повышение благосостояния населения путем формирования единой системы сервиса и социального обеспечения;</w:t>
      </w:r>
    </w:p>
    <w:bookmarkEnd w:id="32"/>
    <w:bookmarkStart w:name="z38" w:id="33"/>
    <w:p>
      <w:pPr>
        <w:spacing w:after="0"/>
        <w:ind w:left="0"/>
        <w:jc w:val="both"/>
      </w:pPr>
      <w:r>
        <w:rPr>
          <w:rFonts w:ascii="Times New Roman"/>
          <w:b w:val="false"/>
          <w:i w:val="false"/>
          <w:color w:val="000000"/>
          <w:sz w:val="28"/>
        </w:rPr>
        <w:t>
      3) систематизация экономического потенциала города Алматы и развития Алматинской агломерации;</w:t>
      </w:r>
    </w:p>
    <w:bookmarkEnd w:id="33"/>
    <w:bookmarkStart w:name="z39" w:id="34"/>
    <w:p>
      <w:pPr>
        <w:spacing w:after="0"/>
        <w:ind w:left="0"/>
        <w:jc w:val="both"/>
      </w:pPr>
      <w:r>
        <w:rPr>
          <w:rFonts w:ascii="Times New Roman"/>
          <w:b w:val="false"/>
          <w:i w:val="false"/>
          <w:color w:val="000000"/>
          <w:sz w:val="28"/>
        </w:rPr>
        <w:t>
      4) возможность снижения переуплотнения города-ядра путем смещения центров тяготения в города спутники и пригородные территории;</w:t>
      </w:r>
    </w:p>
    <w:bookmarkEnd w:id="34"/>
    <w:bookmarkStart w:name="z40" w:id="35"/>
    <w:p>
      <w:pPr>
        <w:spacing w:after="0"/>
        <w:ind w:left="0"/>
        <w:jc w:val="both"/>
      </w:pPr>
      <w:r>
        <w:rPr>
          <w:rFonts w:ascii="Times New Roman"/>
          <w:b w:val="false"/>
          <w:i w:val="false"/>
          <w:color w:val="000000"/>
          <w:sz w:val="28"/>
        </w:rPr>
        <w:t>
      5) улучшение экологической ситуации;</w:t>
      </w:r>
    </w:p>
    <w:bookmarkEnd w:id="35"/>
    <w:bookmarkStart w:name="z41" w:id="36"/>
    <w:p>
      <w:pPr>
        <w:spacing w:after="0"/>
        <w:ind w:left="0"/>
        <w:jc w:val="both"/>
      </w:pPr>
      <w:r>
        <w:rPr>
          <w:rFonts w:ascii="Times New Roman"/>
          <w:b w:val="false"/>
          <w:i w:val="false"/>
          <w:color w:val="000000"/>
          <w:sz w:val="28"/>
        </w:rPr>
        <w:t>
      6) эффективное использование земельных, природных ресурсов;</w:t>
      </w:r>
    </w:p>
    <w:bookmarkEnd w:id="36"/>
    <w:bookmarkStart w:name="z42" w:id="37"/>
    <w:p>
      <w:pPr>
        <w:spacing w:after="0"/>
        <w:ind w:left="0"/>
        <w:jc w:val="both"/>
      </w:pPr>
      <w:r>
        <w:rPr>
          <w:rFonts w:ascii="Times New Roman"/>
          <w:b w:val="false"/>
          <w:i w:val="false"/>
          <w:color w:val="000000"/>
          <w:sz w:val="28"/>
        </w:rPr>
        <w:t>
      7) повышение человеческого капитала путем установления направлений экономического развития территории.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5464"/>
        <w:gridCol w:w="990"/>
        <w:gridCol w:w="1769"/>
        <w:gridCol w:w="294"/>
        <w:gridCol w:w="1130"/>
        <w:gridCol w:w="1532"/>
        <w:gridCol w:w="181"/>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
п/п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мероприятия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за исполнение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исполнения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Предполагаемые расходы</w:t>
            </w:r>
            <w:r>
              <w:br/>
            </w:r>
            <w:r>
              <w:rPr>
                <w:rFonts w:ascii="Times New Roman"/>
                <w:b/>
                <w:i w:val="false"/>
                <w:color w:val="000000"/>
                <w:sz w:val="20"/>
              </w:rPr>
              <w:t>
(млн. тенге)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финансирования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1. Территориальное развитие агломерации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1.1 Разработка единой градостроительной политики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установления нормы по обеспечению полицентричности развития территории с учетом баланса территории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СНиП по застройке территории с учетом сейсмомикрорайонирования территории города Алматы и пригородной зоны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председателя Комитета по делам строительства и жилищно-коммунального хозяйства Министерства индустрии и инфраструктурного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 МИИР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2020 год – 50,0*</w:t>
            </w:r>
            <w:r>
              <w:br/>
            </w:r>
            <w:r>
              <w:rPr>
                <w:rFonts w:ascii="Times New Roman"/>
                <w:b w:val="false"/>
                <w:i w:val="false"/>
                <w:color w:val="000000"/>
                <w:sz w:val="20"/>
              </w:rPr>
              <w:t>
2021 год – 50,0*</w:t>
            </w:r>
          </w:p>
          <w:bookmarkEnd w:id="39"/>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определения ЗОГР на территории Алматинской области от границ города Алматы до БАКАД и 10-15 км прилегающих территорий города, механизмов взаимодействия по освоению и развитию территорий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предложения</w:t>
            </w:r>
            <w:r>
              <w:br/>
            </w:r>
            <w:r>
              <w:rPr>
                <w:rFonts w:ascii="Times New Roman"/>
                <w:b w:val="false"/>
                <w:i w:val="false"/>
                <w:color w:val="000000"/>
                <w:sz w:val="20"/>
              </w:rPr>
              <w:t>
в МНЭ</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жителей, проживающих на территории города, ЗОГР, а также области, максимальной пешеходной доступностью: магазин 400 м, детский сад 500 м, школа 1 км, библиотека или общественный центр 1 км, почта 1 км, местный центр 1 км, место общепита 1 км, мини больница (с 4 врачами) 1,5 км, коммерческий район 2 км (в рамках системы региональных стандартов для населенных пунктов)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xml:space="preserve">
Разработка ПДП территории ЗОГР (окраины Алматы и пригородные зоны Алматинской области) с учетом баланса территорий и определением потребности обеспечения в: </w:t>
            </w:r>
            <w:r>
              <w:br/>
            </w:r>
            <w:r>
              <w:rPr>
                <w:rFonts w:ascii="Times New Roman"/>
                <w:b w:val="false"/>
                <w:i w:val="false"/>
                <w:color w:val="000000"/>
                <w:sz w:val="20"/>
              </w:rPr>
              <w:t>
</w:t>
            </w:r>
            <w:r>
              <w:rPr>
                <w:rFonts w:ascii="Times New Roman"/>
                <w:b w:val="false"/>
                <w:i w:val="false"/>
                <w:color w:val="000000"/>
                <w:sz w:val="20"/>
              </w:rPr>
              <w:t xml:space="preserve">жилье; </w:t>
            </w:r>
            <w:r>
              <w:br/>
            </w:r>
            <w:r>
              <w:rPr>
                <w:rFonts w:ascii="Times New Roman"/>
                <w:b w:val="false"/>
                <w:i w:val="false"/>
                <w:color w:val="000000"/>
                <w:sz w:val="20"/>
              </w:rPr>
              <w:t>
</w:t>
            </w:r>
            <w:r>
              <w:rPr>
                <w:rFonts w:ascii="Times New Roman"/>
                <w:b w:val="false"/>
                <w:i w:val="false"/>
                <w:color w:val="000000"/>
                <w:sz w:val="20"/>
              </w:rPr>
              <w:t>социальных объектах;</w:t>
            </w:r>
            <w:r>
              <w:br/>
            </w:r>
            <w:r>
              <w:rPr>
                <w:rFonts w:ascii="Times New Roman"/>
                <w:b w:val="false"/>
                <w:i w:val="false"/>
                <w:color w:val="000000"/>
                <w:sz w:val="20"/>
              </w:rPr>
              <w:t>
</w:t>
            </w:r>
            <w:r>
              <w:rPr>
                <w:rFonts w:ascii="Times New Roman"/>
                <w:b w:val="false"/>
                <w:i w:val="false"/>
                <w:color w:val="000000"/>
                <w:sz w:val="20"/>
              </w:rPr>
              <w:t>рабочих местах;</w:t>
            </w:r>
            <w:r>
              <w:br/>
            </w:r>
            <w:r>
              <w:rPr>
                <w:rFonts w:ascii="Times New Roman"/>
                <w:b w:val="false"/>
                <w:i w:val="false"/>
                <w:color w:val="000000"/>
                <w:sz w:val="20"/>
              </w:rPr>
              <w:t>
</w:t>
            </w:r>
            <w:r>
              <w:rPr>
                <w:rFonts w:ascii="Times New Roman"/>
                <w:b w:val="false"/>
                <w:i w:val="false"/>
                <w:color w:val="000000"/>
                <w:sz w:val="20"/>
              </w:rPr>
              <w:t>местах коммерции;</w:t>
            </w:r>
            <w:r>
              <w:br/>
            </w:r>
            <w:r>
              <w:rPr>
                <w:rFonts w:ascii="Times New Roman"/>
                <w:b w:val="false"/>
                <w:i w:val="false"/>
                <w:color w:val="000000"/>
                <w:sz w:val="20"/>
              </w:rPr>
              <w:t>
общественных пространствах.</w:t>
            </w:r>
          </w:p>
          <w:bookmarkEnd w:id="42"/>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 – 2 526,4*</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Разработка стратегий развития для определения единой политики по ЗОГР, в частности:</w:t>
            </w:r>
            <w:r>
              <w:br/>
            </w:r>
            <w:r>
              <w:rPr>
                <w:rFonts w:ascii="Times New Roman"/>
                <w:b w:val="false"/>
                <w:i w:val="false"/>
                <w:color w:val="000000"/>
                <w:sz w:val="20"/>
              </w:rPr>
              <w:t>
</w:t>
            </w:r>
            <w:r>
              <w:rPr>
                <w:rFonts w:ascii="Times New Roman"/>
                <w:b w:val="false"/>
                <w:i w:val="false"/>
                <w:color w:val="000000"/>
                <w:sz w:val="20"/>
              </w:rPr>
              <w:t>жилищного строительства;</w:t>
            </w:r>
            <w:r>
              <w:br/>
            </w:r>
            <w:r>
              <w:rPr>
                <w:rFonts w:ascii="Times New Roman"/>
                <w:b w:val="false"/>
                <w:i w:val="false"/>
                <w:color w:val="000000"/>
                <w:sz w:val="20"/>
              </w:rPr>
              <w:t>
</w:t>
            </w:r>
            <w:r>
              <w:rPr>
                <w:rFonts w:ascii="Times New Roman"/>
                <w:b w:val="false"/>
                <w:i w:val="false"/>
                <w:color w:val="000000"/>
                <w:sz w:val="20"/>
              </w:rPr>
              <w:t>землепользования;</w:t>
            </w:r>
            <w:r>
              <w:br/>
            </w:r>
            <w:r>
              <w:rPr>
                <w:rFonts w:ascii="Times New Roman"/>
                <w:b w:val="false"/>
                <w:i w:val="false"/>
                <w:color w:val="000000"/>
                <w:sz w:val="20"/>
              </w:rPr>
              <w:t>
</w:t>
            </w:r>
            <w:r>
              <w:rPr>
                <w:rFonts w:ascii="Times New Roman"/>
                <w:b w:val="false"/>
                <w:i w:val="false"/>
                <w:color w:val="000000"/>
                <w:sz w:val="20"/>
              </w:rPr>
              <w:t>озеленения и общественных пространств;</w:t>
            </w:r>
            <w:r>
              <w:br/>
            </w:r>
            <w:r>
              <w:rPr>
                <w:rFonts w:ascii="Times New Roman"/>
                <w:b w:val="false"/>
                <w:i w:val="false"/>
                <w:color w:val="000000"/>
                <w:sz w:val="20"/>
              </w:rPr>
              <w:t>
</w:t>
            </w:r>
            <w:r>
              <w:rPr>
                <w:rFonts w:ascii="Times New Roman"/>
                <w:b w:val="false"/>
                <w:i w:val="false"/>
                <w:color w:val="000000"/>
                <w:sz w:val="20"/>
              </w:rPr>
              <w:t>регенерации территорий;</w:t>
            </w:r>
            <w:r>
              <w:br/>
            </w:r>
            <w:r>
              <w:rPr>
                <w:rFonts w:ascii="Times New Roman"/>
                <w:b w:val="false"/>
                <w:i w:val="false"/>
                <w:color w:val="000000"/>
                <w:sz w:val="20"/>
              </w:rPr>
              <w:t>
технологического и инновационного развития ЗОГР.</w:t>
            </w:r>
          </w:p>
          <w:bookmarkEnd w:id="43"/>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2020 год – 100,0*</w:t>
            </w:r>
            <w:r>
              <w:br/>
            </w:r>
            <w:r>
              <w:rPr>
                <w:rFonts w:ascii="Times New Roman"/>
                <w:b w:val="false"/>
                <w:i w:val="false"/>
                <w:color w:val="000000"/>
                <w:sz w:val="20"/>
              </w:rPr>
              <w:t>
</w:t>
            </w:r>
            <w:r>
              <w:rPr>
                <w:rFonts w:ascii="Times New Roman"/>
                <w:b w:val="false"/>
                <w:i w:val="false"/>
                <w:color w:val="000000"/>
                <w:sz w:val="20"/>
              </w:rPr>
              <w:t>2021 год – 100,0*</w:t>
            </w:r>
            <w:r>
              <w:br/>
            </w:r>
            <w:r>
              <w:rPr>
                <w:rFonts w:ascii="Times New Roman"/>
                <w:b w:val="false"/>
                <w:i w:val="false"/>
                <w:color w:val="000000"/>
                <w:sz w:val="20"/>
              </w:rPr>
              <w:t>
2022 год – 100,0*</w:t>
            </w:r>
          </w:p>
          <w:bookmarkEnd w:id="45"/>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 баз данных и ведение единой геоинформационной системы прилегающих территорий к границам города Алматы и Алматинской области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2020 год – 210,0*</w:t>
            </w:r>
            <w:r>
              <w:br/>
            </w:r>
            <w:r>
              <w:rPr>
                <w:rFonts w:ascii="Times New Roman"/>
                <w:b w:val="false"/>
                <w:i w:val="false"/>
                <w:color w:val="000000"/>
                <w:sz w:val="20"/>
              </w:rPr>
              <w:t>
</w:t>
            </w:r>
            <w:r>
              <w:rPr>
                <w:rFonts w:ascii="Times New Roman"/>
                <w:b w:val="false"/>
                <w:i w:val="false"/>
                <w:color w:val="000000"/>
                <w:sz w:val="20"/>
              </w:rPr>
              <w:t>2021 год – 210,0*</w:t>
            </w:r>
            <w:r>
              <w:br/>
            </w:r>
            <w:r>
              <w:rPr>
                <w:rFonts w:ascii="Times New Roman"/>
                <w:b w:val="false"/>
                <w:i w:val="false"/>
                <w:color w:val="000000"/>
                <w:sz w:val="20"/>
              </w:rPr>
              <w:t>
2022 год – 210,0*</w:t>
            </w:r>
          </w:p>
          <w:bookmarkEnd w:id="47"/>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подготовке и согласовании технической спецификации по осуществлению ревизии земель пригородной зоны с администратором бюджетной программы Алматинской области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 – 50,0*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земель пригородной зоны (от границ города Алматы до БАКАД), расчет баланса территории, включая потребность в землях под инженерную, социальную, производственную инфраструктуры и строительство общественно-культурных, досуговых объектов и МЖК с учетом перспективных направлений развития предпринимательской деятельности и социально-экономического развития Алматинской агломерации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2020 год – 100,0*</w:t>
            </w:r>
            <w:r>
              <w:br/>
            </w:r>
            <w:r>
              <w:rPr>
                <w:rFonts w:ascii="Times New Roman"/>
                <w:b w:val="false"/>
                <w:i w:val="false"/>
                <w:color w:val="000000"/>
                <w:sz w:val="20"/>
              </w:rPr>
              <w:t>
2021 год – 100,0*</w:t>
            </w:r>
          </w:p>
          <w:bookmarkEnd w:id="50"/>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 земель для государственных нужд для резервирования на развитие прилегающих территорий пригородной зоны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 – 100,0*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кладбищ до второго объездного кольца города Алматы с определением статуса и возможности расширения их границ с учетом потребности области и города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территории очагов сибирской язвы и их санитарных зон до второго объездного кольца города Алматы и осуществление необходимых мероприятий по консервации очагов сибирской язвы в целях уменьшения санитарной зоны до 300 – 500 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земельных участков, расположенных на территории до второго объездного кольца города Алматы (определенного генпланом пригородной зоны города Алматы), и границы санитарных зон очагов с захоронением сибирской язвы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4"/>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и переутверждение настоящего Плана мероприятий после разработки ПДП окраины города Алматы и пригородной зоны Алматинской области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5"/>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в Правительство</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 МНЭ</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1.2 Развитие земельных отношений в составе пригородной зоны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введению временного ограничения на изменение целевого назначения и сегментации земель сельхозназначения, расположенных на территории Алматинской области, до разработки ПДП пригородной зоны города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6"/>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МСХ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резервирования земель для государственных нужд (для строительства дорог, инженерной и социальной инфраструктуры)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1.3 Развитие жилищного строительства и обеспечение качественным доступным жильем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вопроса целесообразности внесения изменений в Государственную программу жилищно-коммунального развития "Нурлы Жер" по благоустройству дворовых территорий с формированием комфортной городской среды, детских игровых пространств и обеспечением доступности маломобильным группам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предложения</w:t>
            </w:r>
            <w:r>
              <w:br/>
            </w:r>
            <w:r>
              <w:rPr>
                <w:rFonts w:ascii="Times New Roman"/>
                <w:b w:val="false"/>
                <w:i w:val="false"/>
                <w:color w:val="000000"/>
                <w:sz w:val="20"/>
              </w:rPr>
              <w:t>
в МНЭ</w:t>
            </w:r>
          </w:p>
          <w:bookmarkEnd w:id="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 МИИР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механизма по распределению жилья, построенного на территории Алматинской области, среди жителей города Алматы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предложения</w:t>
            </w:r>
            <w:r>
              <w:br/>
            </w:r>
            <w:r>
              <w:rPr>
                <w:rFonts w:ascii="Times New Roman"/>
                <w:b w:val="false"/>
                <w:i w:val="false"/>
                <w:color w:val="000000"/>
                <w:sz w:val="20"/>
              </w:rPr>
              <w:t>
в МНЭ</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 МИИР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256 домов на 14993 квартиры общей площадью 0,9 млн. м2 кредитного жилья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9"/>
          <w:p>
            <w:pPr>
              <w:spacing w:after="20"/>
              <w:ind w:left="20"/>
              <w:jc w:val="both"/>
            </w:pPr>
            <w:r>
              <w:rPr>
                <w:rFonts w:ascii="Times New Roman"/>
                <w:b w:val="false"/>
                <w:i w:val="false"/>
                <w:color w:val="000000"/>
                <w:sz w:val="20"/>
              </w:rPr>
              <w:t>
МИИР, акимат Алматинской области,</w:t>
            </w:r>
            <w:r>
              <w:br/>
            </w:r>
            <w:r>
              <w:rPr>
                <w:rFonts w:ascii="Times New Roman"/>
                <w:b w:val="false"/>
                <w:i w:val="false"/>
                <w:color w:val="000000"/>
                <w:sz w:val="20"/>
              </w:rPr>
              <w:t>
</w:t>
            </w:r>
            <w:r>
              <w:rPr>
                <w:rFonts w:ascii="Times New Roman"/>
                <w:b w:val="false"/>
                <w:i w:val="false"/>
                <w:color w:val="000000"/>
                <w:sz w:val="20"/>
              </w:rPr>
              <w:t>АО "НУХ "Байтерек"</w:t>
            </w:r>
            <w:r>
              <w:br/>
            </w:r>
            <w:r>
              <w:rPr>
                <w:rFonts w:ascii="Times New Roman"/>
                <w:b w:val="false"/>
                <w:i w:val="false"/>
                <w:color w:val="000000"/>
                <w:sz w:val="20"/>
              </w:rPr>
              <w:t>
(по согласованию)</w:t>
            </w:r>
          </w:p>
          <w:bookmarkEnd w:id="5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0"/>
          <w:p>
            <w:pPr>
              <w:spacing w:after="20"/>
              <w:ind w:left="20"/>
              <w:jc w:val="both"/>
            </w:pPr>
            <w:r>
              <w:rPr>
                <w:rFonts w:ascii="Times New Roman"/>
                <w:b w:val="false"/>
                <w:i w:val="false"/>
                <w:color w:val="000000"/>
                <w:sz w:val="20"/>
              </w:rPr>
              <w:t>
2020 год – 2 522,4</w:t>
            </w:r>
            <w:r>
              <w:br/>
            </w:r>
            <w:r>
              <w:rPr>
                <w:rFonts w:ascii="Times New Roman"/>
                <w:b w:val="false"/>
                <w:i w:val="false"/>
                <w:color w:val="000000"/>
                <w:sz w:val="20"/>
              </w:rPr>
              <w:t>
</w:t>
            </w:r>
            <w:r>
              <w:rPr>
                <w:rFonts w:ascii="Times New Roman"/>
                <w:b w:val="false"/>
                <w:i w:val="false"/>
                <w:color w:val="000000"/>
                <w:sz w:val="20"/>
              </w:rPr>
              <w:t>2021 год – 4 406,3*</w:t>
            </w:r>
            <w:r>
              <w:br/>
            </w:r>
            <w:r>
              <w:rPr>
                <w:rFonts w:ascii="Times New Roman"/>
                <w:b w:val="false"/>
                <w:i w:val="false"/>
                <w:color w:val="000000"/>
                <w:sz w:val="20"/>
              </w:rPr>
              <w:t>
</w:t>
            </w:r>
            <w:r>
              <w:rPr>
                <w:rFonts w:ascii="Times New Roman"/>
                <w:b w:val="false"/>
                <w:i w:val="false"/>
                <w:color w:val="000000"/>
                <w:sz w:val="20"/>
              </w:rPr>
              <w:t>2022 год – 4 906,9*</w:t>
            </w:r>
            <w:r>
              <w:br/>
            </w:r>
            <w:r>
              <w:rPr>
                <w:rFonts w:ascii="Times New Roman"/>
                <w:b w:val="false"/>
                <w:i w:val="false"/>
                <w:color w:val="000000"/>
                <w:sz w:val="20"/>
              </w:rPr>
              <w:t>
</w:t>
            </w:r>
            <w:r>
              <w:rPr>
                <w:rFonts w:ascii="Times New Roman"/>
                <w:b w:val="false"/>
                <w:i w:val="false"/>
                <w:color w:val="000000"/>
                <w:sz w:val="20"/>
              </w:rPr>
              <w:t>2023 год – 10 537,9*</w:t>
            </w:r>
            <w:r>
              <w:br/>
            </w:r>
            <w:r>
              <w:rPr>
                <w:rFonts w:ascii="Times New Roman"/>
                <w:b w:val="false"/>
                <w:i w:val="false"/>
                <w:color w:val="000000"/>
                <w:sz w:val="20"/>
              </w:rPr>
              <w:t>
</w:t>
            </w:r>
            <w:r>
              <w:rPr>
                <w:rFonts w:ascii="Times New Roman"/>
                <w:b w:val="false"/>
                <w:i w:val="false"/>
                <w:color w:val="000000"/>
                <w:sz w:val="20"/>
              </w:rPr>
              <w:t>2024 год – 10 537,9*</w:t>
            </w:r>
            <w:r>
              <w:br/>
            </w:r>
            <w:r>
              <w:rPr>
                <w:rFonts w:ascii="Times New Roman"/>
                <w:b w:val="false"/>
                <w:i w:val="false"/>
                <w:color w:val="000000"/>
                <w:sz w:val="20"/>
              </w:rPr>
              <w:t>
</w:t>
            </w:r>
            <w:r>
              <w:rPr>
                <w:rFonts w:ascii="Times New Roman"/>
                <w:b w:val="false"/>
                <w:i w:val="false"/>
                <w:color w:val="000000"/>
                <w:sz w:val="20"/>
              </w:rPr>
              <w:t>2025 год – 10 537,9*</w:t>
            </w:r>
            <w:r>
              <w:br/>
            </w:r>
            <w:r>
              <w:rPr>
                <w:rFonts w:ascii="Times New Roman"/>
                <w:b w:val="false"/>
                <w:i w:val="false"/>
                <w:color w:val="000000"/>
                <w:sz w:val="20"/>
              </w:rPr>
              <w:t>
</w:t>
            </w:r>
            <w:r>
              <w:rPr>
                <w:rFonts w:ascii="Times New Roman"/>
                <w:b w:val="false"/>
                <w:i w:val="false"/>
                <w:color w:val="000000"/>
                <w:sz w:val="20"/>
              </w:rPr>
              <w:t>2026 год – 10 537,9*</w:t>
            </w:r>
            <w:r>
              <w:br/>
            </w:r>
            <w:r>
              <w:rPr>
                <w:rFonts w:ascii="Times New Roman"/>
                <w:b w:val="false"/>
                <w:i w:val="false"/>
                <w:color w:val="000000"/>
                <w:sz w:val="20"/>
              </w:rPr>
              <w:t>
</w:t>
            </w:r>
            <w:r>
              <w:rPr>
                <w:rFonts w:ascii="Times New Roman"/>
                <w:b w:val="false"/>
                <w:i w:val="false"/>
                <w:color w:val="000000"/>
                <w:sz w:val="20"/>
              </w:rPr>
              <w:t>2027 год – 10 537,9*</w:t>
            </w:r>
            <w:r>
              <w:br/>
            </w:r>
            <w:r>
              <w:rPr>
                <w:rFonts w:ascii="Times New Roman"/>
                <w:b w:val="false"/>
                <w:i w:val="false"/>
                <w:color w:val="000000"/>
                <w:sz w:val="20"/>
              </w:rPr>
              <w:t>
</w:t>
            </w:r>
            <w:r>
              <w:rPr>
                <w:rFonts w:ascii="Times New Roman"/>
                <w:b w:val="false"/>
                <w:i w:val="false"/>
                <w:color w:val="000000"/>
                <w:sz w:val="20"/>
              </w:rPr>
              <w:t>2028 год – 10 537,9*</w:t>
            </w:r>
            <w:r>
              <w:br/>
            </w:r>
            <w:r>
              <w:rPr>
                <w:rFonts w:ascii="Times New Roman"/>
                <w:b w:val="false"/>
                <w:i w:val="false"/>
                <w:color w:val="000000"/>
                <w:sz w:val="20"/>
              </w:rPr>
              <w:t>
</w:t>
            </w:r>
            <w:r>
              <w:rPr>
                <w:rFonts w:ascii="Times New Roman"/>
                <w:b w:val="false"/>
                <w:i w:val="false"/>
                <w:color w:val="000000"/>
                <w:sz w:val="20"/>
              </w:rPr>
              <w:t>2029 год – 10 537,9*</w:t>
            </w:r>
            <w:r>
              <w:br/>
            </w:r>
            <w:r>
              <w:rPr>
                <w:rFonts w:ascii="Times New Roman"/>
                <w:b w:val="false"/>
                <w:i w:val="false"/>
                <w:color w:val="000000"/>
                <w:sz w:val="20"/>
              </w:rPr>
              <w:t>
</w:t>
            </w:r>
            <w:r>
              <w:rPr>
                <w:rFonts w:ascii="Times New Roman"/>
                <w:b w:val="false"/>
                <w:i w:val="false"/>
                <w:color w:val="000000"/>
                <w:sz w:val="20"/>
              </w:rPr>
              <w:t>2030 год – 10 537,7*</w:t>
            </w:r>
            <w:r>
              <w:br/>
            </w:r>
            <w:r>
              <w:rPr>
                <w:rFonts w:ascii="Times New Roman"/>
                <w:b w:val="false"/>
                <w:i w:val="false"/>
                <w:color w:val="000000"/>
                <w:sz w:val="20"/>
              </w:rPr>
              <w:t>
</w:t>
            </w:r>
            <w:r>
              <w:rPr>
                <w:rFonts w:ascii="Times New Roman"/>
                <w:b w:val="false"/>
                <w:i w:val="false"/>
                <w:color w:val="000000"/>
                <w:sz w:val="20"/>
              </w:rPr>
              <w:t>2020 год – 737,7*</w:t>
            </w:r>
            <w:r>
              <w:br/>
            </w:r>
            <w:r>
              <w:rPr>
                <w:rFonts w:ascii="Times New Roman"/>
                <w:b w:val="false"/>
                <w:i w:val="false"/>
                <w:color w:val="000000"/>
                <w:sz w:val="20"/>
              </w:rPr>
              <w:t>
</w:t>
            </w:r>
            <w:r>
              <w:rPr>
                <w:rFonts w:ascii="Times New Roman"/>
                <w:b w:val="false"/>
                <w:i w:val="false"/>
                <w:color w:val="000000"/>
                <w:sz w:val="20"/>
              </w:rPr>
              <w:t>2021 год – 1 181,0*</w:t>
            </w:r>
            <w:r>
              <w:br/>
            </w:r>
            <w:r>
              <w:rPr>
                <w:rFonts w:ascii="Times New Roman"/>
                <w:b w:val="false"/>
                <w:i w:val="false"/>
                <w:color w:val="000000"/>
                <w:sz w:val="20"/>
              </w:rPr>
              <w:t>
</w:t>
            </w:r>
            <w:r>
              <w:rPr>
                <w:rFonts w:ascii="Times New Roman"/>
                <w:b w:val="false"/>
                <w:i w:val="false"/>
                <w:color w:val="000000"/>
                <w:sz w:val="20"/>
              </w:rPr>
              <w:t>2022 год – 1 181,0*</w:t>
            </w:r>
            <w:r>
              <w:br/>
            </w:r>
            <w:r>
              <w:rPr>
                <w:rFonts w:ascii="Times New Roman"/>
                <w:b w:val="false"/>
                <w:i w:val="false"/>
                <w:color w:val="000000"/>
                <w:sz w:val="20"/>
              </w:rPr>
              <w:t>
</w:t>
            </w:r>
            <w:r>
              <w:rPr>
                <w:rFonts w:ascii="Times New Roman"/>
                <w:b w:val="false"/>
                <w:i w:val="false"/>
                <w:color w:val="000000"/>
                <w:sz w:val="20"/>
              </w:rPr>
              <w:t>2023 год – 1 170,9*</w:t>
            </w:r>
            <w:r>
              <w:br/>
            </w:r>
            <w:r>
              <w:rPr>
                <w:rFonts w:ascii="Times New Roman"/>
                <w:b w:val="false"/>
                <w:i w:val="false"/>
                <w:color w:val="000000"/>
                <w:sz w:val="20"/>
              </w:rPr>
              <w:t>
</w:t>
            </w:r>
            <w:r>
              <w:rPr>
                <w:rFonts w:ascii="Times New Roman"/>
                <w:b w:val="false"/>
                <w:i w:val="false"/>
                <w:color w:val="000000"/>
                <w:sz w:val="20"/>
              </w:rPr>
              <w:t>2024 год – 1 170,9*</w:t>
            </w:r>
            <w:r>
              <w:br/>
            </w:r>
            <w:r>
              <w:rPr>
                <w:rFonts w:ascii="Times New Roman"/>
                <w:b w:val="false"/>
                <w:i w:val="false"/>
                <w:color w:val="000000"/>
                <w:sz w:val="20"/>
              </w:rPr>
              <w:t>
</w:t>
            </w:r>
            <w:r>
              <w:rPr>
                <w:rFonts w:ascii="Times New Roman"/>
                <w:b w:val="false"/>
                <w:i w:val="false"/>
                <w:color w:val="000000"/>
                <w:sz w:val="20"/>
              </w:rPr>
              <w:t>2025 год – 1 170,9*</w:t>
            </w:r>
            <w:r>
              <w:br/>
            </w:r>
            <w:r>
              <w:rPr>
                <w:rFonts w:ascii="Times New Roman"/>
                <w:b w:val="false"/>
                <w:i w:val="false"/>
                <w:color w:val="000000"/>
                <w:sz w:val="20"/>
              </w:rPr>
              <w:t>
</w:t>
            </w:r>
            <w:r>
              <w:rPr>
                <w:rFonts w:ascii="Times New Roman"/>
                <w:b w:val="false"/>
                <w:i w:val="false"/>
                <w:color w:val="000000"/>
                <w:sz w:val="20"/>
              </w:rPr>
              <w:t>2026 год – 1 170,9*</w:t>
            </w:r>
            <w:r>
              <w:br/>
            </w:r>
            <w:r>
              <w:rPr>
                <w:rFonts w:ascii="Times New Roman"/>
                <w:b w:val="false"/>
                <w:i w:val="false"/>
                <w:color w:val="000000"/>
                <w:sz w:val="20"/>
              </w:rPr>
              <w:t>
</w:t>
            </w:r>
            <w:r>
              <w:rPr>
                <w:rFonts w:ascii="Times New Roman"/>
                <w:b w:val="false"/>
                <w:i w:val="false"/>
                <w:color w:val="000000"/>
                <w:sz w:val="20"/>
              </w:rPr>
              <w:t>2027 год – 1 170,9*</w:t>
            </w:r>
            <w:r>
              <w:br/>
            </w:r>
            <w:r>
              <w:rPr>
                <w:rFonts w:ascii="Times New Roman"/>
                <w:b w:val="false"/>
                <w:i w:val="false"/>
                <w:color w:val="000000"/>
                <w:sz w:val="20"/>
              </w:rPr>
              <w:t>
</w:t>
            </w:r>
            <w:r>
              <w:rPr>
                <w:rFonts w:ascii="Times New Roman"/>
                <w:b w:val="false"/>
                <w:i w:val="false"/>
                <w:color w:val="000000"/>
                <w:sz w:val="20"/>
              </w:rPr>
              <w:t>2028 год – 1 170,9*</w:t>
            </w:r>
            <w:r>
              <w:br/>
            </w:r>
            <w:r>
              <w:rPr>
                <w:rFonts w:ascii="Times New Roman"/>
                <w:b w:val="false"/>
                <w:i w:val="false"/>
                <w:color w:val="000000"/>
                <w:sz w:val="20"/>
              </w:rPr>
              <w:t>
</w:t>
            </w:r>
            <w:r>
              <w:rPr>
                <w:rFonts w:ascii="Times New Roman"/>
                <w:b w:val="false"/>
                <w:i w:val="false"/>
                <w:color w:val="000000"/>
                <w:sz w:val="20"/>
              </w:rPr>
              <w:t>2029 год – 1 170,9*</w:t>
            </w:r>
            <w:r>
              <w:br/>
            </w:r>
            <w:r>
              <w:rPr>
                <w:rFonts w:ascii="Times New Roman"/>
                <w:b w:val="false"/>
                <w:i w:val="false"/>
                <w:color w:val="000000"/>
                <w:sz w:val="20"/>
              </w:rPr>
              <w:t>
2030 год – 1 170,7*</w:t>
            </w:r>
          </w:p>
          <w:bookmarkEnd w:id="60"/>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1"/>
          <w:p>
            <w:pPr>
              <w:spacing w:after="20"/>
              <w:ind w:left="20"/>
              <w:jc w:val="both"/>
            </w:pPr>
            <w:r>
              <w:rPr>
                <w:rFonts w:ascii="Times New Roman"/>
                <w:b w:val="false"/>
                <w:i w:val="false"/>
                <w:color w:val="000000"/>
                <w:sz w:val="20"/>
              </w:rPr>
              <w:t>
внебюджетные средства</w:t>
            </w:r>
            <w:r>
              <w:br/>
            </w:r>
            <w:r>
              <w:rPr>
                <w:rFonts w:ascii="Times New Roman"/>
                <w:b w:val="false"/>
                <w:i w:val="false"/>
                <w:color w:val="000000"/>
                <w:sz w:val="20"/>
              </w:rPr>
              <w:t>
местный бюджет</w:t>
            </w:r>
          </w:p>
          <w:bookmarkEnd w:id="61"/>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(приобретение) арендного жилья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эксплуатацию/договор купли-продажи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2"/>
          <w:p>
            <w:pPr>
              <w:spacing w:after="20"/>
              <w:ind w:left="20"/>
              <w:jc w:val="both"/>
            </w:pPr>
            <w:r>
              <w:rPr>
                <w:rFonts w:ascii="Times New Roman"/>
                <w:b w:val="false"/>
                <w:i w:val="false"/>
                <w:color w:val="000000"/>
                <w:sz w:val="20"/>
              </w:rPr>
              <w:t>
2020 год – 2 438,2*</w:t>
            </w:r>
            <w:r>
              <w:br/>
            </w:r>
            <w:r>
              <w:rPr>
                <w:rFonts w:ascii="Times New Roman"/>
                <w:b w:val="false"/>
                <w:i w:val="false"/>
                <w:color w:val="000000"/>
                <w:sz w:val="20"/>
              </w:rPr>
              <w:t>
</w:t>
            </w:r>
            <w:r>
              <w:rPr>
                <w:rFonts w:ascii="Times New Roman"/>
                <w:b w:val="false"/>
                <w:i w:val="false"/>
                <w:color w:val="000000"/>
                <w:sz w:val="20"/>
              </w:rPr>
              <w:t>2021 год – 7 942,0*</w:t>
            </w:r>
            <w:r>
              <w:br/>
            </w:r>
            <w:r>
              <w:rPr>
                <w:rFonts w:ascii="Times New Roman"/>
                <w:b w:val="false"/>
                <w:i w:val="false"/>
                <w:color w:val="000000"/>
                <w:sz w:val="20"/>
              </w:rPr>
              <w:t>
</w:t>
            </w:r>
            <w:r>
              <w:rPr>
                <w:rFonts w:ascii="Times New Roman"/>
                <w:b w:val="false"/>
                <w:i w:val="false"/>
                <w:color w:val="000000"/>
                <w:sz w:val="20"/>
              </w:rPr>
              <w:t>2022 год – 10 978,0*</w:t>
            </w:r>
            <w:r>
              <w:br/>
            </w:r>
            <w:r>
              <w:rPr>
                <w:rFonts w:ascii="Times New Roman"/>
                <w:b w:val="false"/>
                <w:i w:val="false"/>
                <w:color w:val="000000"/>
                <w:sz w:val="20"/>
              </w:rPr>
              <w:t>
</w:t>
            </w:r>
            <w:r>
              <w:rPr>
                <w:rFonts w:ascii="Times New Roman"/>
                <w:b w:val="false"/>
                <w:i w:val="false"/>
                <w:color w:val="000000"/>
                <w:sz w:val="20"/>
              </w:rPr>
              <w:t>2023 год – 15 201,9*</w:t>
            </w:r>
            <w:r>
              <w:br/>
            </w:r>
            <w:r>
              <w:rPr>
                <w:rFonts w:ascii="Times New Roman"/>
                <w:b w:val="false"/>
                <w:i w:val="false"/>
                <w:color w:val="000000"/>
                <w:sz w:val="20"/>
              </w:rPr>
              <w:t>
</w:t>
            </w:r>
            <w:r>
              <w:rPr>
                <w:rFonts w:ascii="Times New Roman"/>
                <w:b w:val="false"/>
                <w:i w:val="false"/>
                <w:color w:val="000000"/>
                <w:sz w:val="20"/>
              </w:rPr>
              <w:t>2024 год – 15 201,8*</w:t>
            </w:r>
            <w:r>
              <w:br/>
            </w:r>
            <w:r>
              <w:rPr>
                <w:rFonts w:ascii="Times New Roman"/>
                <w:b w:val="false"/>
                <w:i w:val="false"/>
                <w:color w:val="000000"/>
                <w:sz w:val="20"/>
              </w:rPr>
              <w:t>
</w:t>
            </w:r>
            <w:r>
              <w:rPr>
                <w:rFonts w:ascii="Times New Roman"/>
                <w:b w:val="false"/>
                <w:i w:val="false"/>
                <w:color w:val="000000"/>
                <w:sz w:val="20"/>
              </w:rPr>
              <w:t>2025 год – 15 201,8*</w:t>
            </w:r>
            <w:r>
              <w:br/>
            </w:r>
            <w:r>
              <w:rPr>
                <w:rFonts w:ascii="Times New Roman"/>
                <w:b w:val="false"/>
                <w:i w:val="false"/>
                <w:color w:val="000000"/>
                <w:sz w:val="20"/>
              </w:rPr>
              <w:t>
</w:t>
            </w:r>
            <w:r>
              <w:rPr>
                <w:rFonts w:ascii="Times New Roman"/>
                <w:b w:val="false"/>
                <w:i w:val="false"/>
                <w:color w:val="000000"/>
                <w:sz w:val="20"/>
              </w:rPr>
              <w:t>2026 год – 15 201,8*</w:t>
            </w:r>
            <w:r>
              <w:br/>
            </w:r>
            <w:r>
              <w:rPr>
                <w:rFonts w:ascii="Times New Roman"/>
                <w:b w:val="false"/>
                <w:i w:val="false"/>
                <w:color w:val="000000"/>
                <w:sz w:val="20"/>
              </w:rPr>
              <w:t>
</w:t>
            </w:r>
            <w:r>
              <w:rPr>
                <w:rFonts w:ascii="Times New Roman"/>
                <w:b w:val="false"/>
                <w:i w:val="false"/>
                <w:color w:val="000000"/>
                <w:sz w:val="20"/>
              </w:rPr>
              <w:t>2027 год – 15 201,8*</w:t>
            </w:r>
            <w:r>
              <w:br/>
            </w:r>
            <w:r>
              <w:rPr>
                <w:rFonts w:ascii="Times New Roman"/>
                <w:b w:val="false"/>
                <w:i w:val="false"/>
                <w:color w:val="000000"/>
                <w:sz w:val="20"/>
              </w:rPr>
              <w:t>
</w:t>
            </w:r>
            <w:r>
              <w:rPr>
                <w:rFonts w:ascii="Times New Roman"/>
                <w:b w:val="false"/>
                <w:i w:val="false"/>
                <w:color w:val="000000"/>
                <w:sz w:val="20"/>
              </w:rPr>
              <w:t>2028 год – 15 201,8*</w:t>
            </w:r>
            <w:r>
              <w:br/>
            </w:r>
            <w:r>
              <w:rPr>
                <w:rFonts w:ascii="Times New Roman"/>
                <w:b w:val="false"/>
                <w:i w:val="false"/>
                <w:color w:val="000000"/>
                <w:sz w:val="20"/>
              </w:rPr>
              <w:t>
</w:t>
            </w:r>
            <w:r>
              <w:rPr>
                <w:rFonts w:ascii="Times New Roman"/>
                <w:b w:val="false"/>
                <w:i w:val="false"/>
                <w:color w:val="000000"/>
                <w:sz w:val="20"/>
              </w:rPr>
              <w:t>2029 год – 15 201,8*</w:t>
            </w:r>
            <w:r>
              <w:br/>
            </w:r>
            <w:r>
              <w:rPr>
                <w:rFonts w:ascii="Times New Roman"/>
                <w:b w:val="false"/>
                <w:i w:val="false"/>
                <w:color w:val="000000"/>
                <w:sz w:val="20"/>
              </w:rPr>
              <w:t>
</w:t>
            </w:r>
            <w:r>
              <w:rPr>
                <w:rFonts w:ascii="Times New Roman"/>
                <w:b w:val="false"/>
                <w:i w:val="false"/>
                <w:color w:val="000000"/>
                <w:sz w:val="20"/>
              </w:rPr>
              <w:t>2030 год – 15 201,8*</w:t>
            </w:r>
            <w:r>
              <w:br/>
            </w:r>
            <w:r>
              <w:rPr>
                <w:rFonts w:ascii="Times New Roman"/>
                <w:b w:val="false"/>
                <w:i w:val="false"/>
                <w:color w:val="000000"/>
                <w:sz w:val="20"/>
              </w:rPr>
              <w:t>
</w:t>
            </w:r>
            <w:r>
              <w:rPr>
                <w:rFonts w:ascii="Times New Roman"/>
                <w:b w:val="false"/>
                <w:i w:val="false"/>
                <w:color w:val="000000"/>
                <w:sz w:val="20"/>
              </w:rPr>
              <w:t>2020 год – 804,2*</w:t>
            </w:r>
            <w:r>
              <w:br/>
            </w:r>
            <w:r>
              <w:rPr>
                <w:rFonts w:ascii="Times New Roman"/>
                <w:b w:val="false"/>
                <w:i w:val="false"/>
                <w:color w:val="000000"/>
                <w:sz w:val="20"/>
              </w:rPr>
              <w:t>
</w:t>
            </w:r>
            <w:r>
              <w:rPr>
                <w:rFonts w:ascii="Times New Roman"/>
                <w:b w:val="false"/>
                <w:i w:val="false"/>
                <w:color w:val="000000"/>
                <w:sz w:val="20"/>
              </w:rPr>
              <w:t>2021 год – 4 235,0*</w:t>
            </w:r>
            <w:r>
              <w:br/>
            </w:r>
            <w:r>
              <w:rPr>
                <w:rFonts w:ascii="Times New Roman"/>
                <w:b w:val="false"/>
                <w:i w:val="false"/>
                <w:color w:val="000000"/>
                <w:sz w:val="20"/>
              </w:rPr>
              <w:t>
</w:t>
            </w:r>
            <w:r>
              <w:rPr>
                <w:rFonts w:ascii="Times New Roman"/>
                <w:b w:val="false"/>
                <w:i w:val="false"/>
                <w:color w:val="000000"/>
                <w:sz w:val="20"/>
              </w:rPr>
              <w:t>2022 год – 6 498,0*</w:t>
            </w:r>
            <w:r>
              <w:br/>
            </w:r>
            <w:r>
              <w:rPr>
                <w:rFonts w:ascii="Times New Roman"/>
                <w:b w:val="false"/>
                <w:i w:val="false"/>
                <w:color w:val="000000"/>
                <w:sz w:val="20"/>
              </w:rPr>
              <w:t>
</w:t>
            </w:r>
            <w:r>
              <w:rPr>
                <w:rFonts w:ascii="Times New Roman"/>
                <w:b w:val="false"/>
                <w:i w:val="false"/>
                <w:color w:val="000000"/>
                <w:sz w:val="20"/>
              </w:rPr>
              <w:t>2023 год – 1 689,1*</w:t>
            </w:r>
            <w:r>
              <w:br/>
            </w:r>
            <w:r>
              <w:rPr>
                <w:rFonts w:ascii="Times New Roman"/>
                <w:b w:val="false"/>
                <w:i w:val="false"/>
                <w:color w:val="000000"/>
                <w:sz w:val="20"/>
              </w:rPr>
              <w:t>
</w:t>
            </w:r>
            <w:r>
              <w:rPr>
                <w:rFonts w:ascii="Times New Roman"/>
                <w:b w:val="false"/>
                <w:i w:val="false"/>
                <w:color w:val="000000"/>
                <w:sz w:val="20"/>
              </w:rPr>
              <w:t>2024 год – 1 689,1*</w:t>
            </w:r>
            <w:r>
              <w:br/>
            </w:r>
            <w:r>
              <w:rPr>
                <w:rFonts w:ascii="Times New Roman"/>
                <w:b w:val="false"/>
                <w:i w:val="false"/>
                <w:color w:val="000000"/>
                <w:sz w:val="20"/>
              </w:rPr>
              <w:t>
</w:t>
            </w:r>
            <w:r>
              <w:rPr>
                <w:rFonts w:ascii="Times New Roman"/>
                <w:b w:val="false"/>
                <w:i w:val="false"/>
                <w:color w:val="000000"/>
                <w:sz w:val="20"/>
              </w:rPr>
              <w:t>2025 год – 1 689,1*</w:t>
            </w:r>
            <w:r>
              <w:br/>
            </w:r>
            <w:r>
              <w:rPr>
                <w:rFonts w:ascii="Times New Roman"/>
                <w:b w:val="false"/>
                <w:i w:val="false"/>
                <w:color w:val="000000"/>
                <w:sz w:val="20"/>
              </w:rPr>
              <w:t>
</w:t>
            </w:r>
            <w:r>
              <w:rPr>
                <w:rFonts w:ascii="Times New Roman"/>
                <w:b w:val="false"/>
                <w:i w:val="false"/>
                <w:color w:val="000000"/>
                <w:sz w:val="20"/>
              </w:rPr>
              <w:t>2026 год – 1 689,1*</w:t>
            </w:r>
            <w:r>
              <w:br/>
            </w:r>
            <w:r>
              <w:rPr>
                <w:rFonts w:ascii="Times New Roman"/>
                <w:b w:val="false"/>
                <w:i w:val="false"/>
                <w:color w:val="000000"/>
                <w:sz w:val="20"/>
              </w:rPr>
              <w:t>
</w:t>
            </w:r>
            <w:r>
              <w:rPr>
                <w:rFonts w:ascii="Times New Roman"/>
                <w:b w:val="false"/>
                <w:i w:val="false"/>
                <w:color w:val="000000"/>
                <w:sz w:val="20"/>
              </w:rPr>
              <w:t>2027 год – 1 689,1*</w:t>
            </w:r>
            <w:r>
              <w:br/>
            </w:r>
            <w:r>
              <w:rPr>
                <w:rFonts w:ascii="Times New Roman"/>
                <w:b w:val="false"/>
                <w:i w:val="false"/>
                <w:color w:val="000000"/>
                <w:sz w:val="20"/>
              </w:rPr>
              <w:t>
</w:t>
            </w:r>
            <w:r>
              <w:rPr>
                <w:rFonts w:ascii="Times New Roman"/>
                <w:b w:val="false"/>
                <w:i w:val="false"/>
                <w:color w:val="000000"/>
                <w:sz w:val="20"/>
              </w:rPr>
              <w:t>2028 год – 1 689,1*</w:t>
            </w:r>
            <w:r>
              <w:br/>
            </w:r>
            <w:r>
              <w:rPr>
                <w:rFonts w:ascii="Times New Roman"/>
                <w:b w:val="false"/>
                <w:i w:val="false"/>
                <w:color w:val="000000"/>
                <w:sz w:val="20"/>
              </w:rPr>
              <w:t>
</w:t>
            </w:r>
            <w:r>
              <w:rPr>
                <w:rFonts w:ascii="Times New Roman"/>
                <w:b w:val="false"/>
                <w:i w:val="false"/>
                <w:color w:val="000000"/>
                <w:sz w:val="20"/>
              </w:rPr>
              <w:t>2029 год – 1 689,1*</w:t>
            </w:r>
            <w:r>
              <w:br/>
            </w:r>
            <w:r>
              <w:rPr>
                <w:rFonts w:ascii="Times New Roman"/>
                <w:b w:val="false"/>
                <w:i w:val="false"/>
                <w:color w:val="000000"/>
                <w:sz w:val="20"/>
              </w:rPr>
              <w:t>
2030 год – 1 689,0*</w:t>
            </w:r>
          </w:p>
          <w:bookmarkEnd w:id="62"/>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3"/>
          <w:p>
            <w:pPr>
              <w:spacing w:after="20"/>
              <w:ind w:left="20"/>
              <w:jc w:val="both"/>
            </w:pPr>
            <w:r>
              <w:rPr>
                <w:rFonts w:ascii="Times New Roman"/>
                <w:b w:val="false"/>
                <w:i w:val="false"/>
                <w:color w:val="000000"/>
                <w:sz w:val="20"/>
              </w:rPr>
              <w:t>
республиканский бюджет</w:t>
            </w:r>
            <w:r>
              <w:br/>
            </w:r>
            <w:r>
              <w:rPr>
                <w:rFonts w:ascii="Times New Roman"/>
                <w:b w:val="false"/>
                <w:i w:val="false"/>
                <w:color w:val="000000"/>
                <w:sz w:val="20"/>
              </w:rPr>
              <w:t>
местный бюджет</w:t>
            </w:r>
          </w:p>
          <w:bookmarkEnd w:id="63"/>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жилья в 4-х городах-спутниках города Алматы "G4 City" (1 очередь Gate City)</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4"/>
          <w:p>
            <w:pPr>
              <w:spacing w:after="20"/>
              <w:ind w:left="20"/>
              <w:jc w:val="both"/>
            </w:pPr>
            <w:r>
              <w:rPr>
                <w:rFonts w:ascii="Times New Roman"/>
                <w:b w:val="false"/>
                <w:i w:val="false"/>
                <w:color w:val="000000"/>
                <w:sz w:val="20"/>
              </w:rPr>
              <w:t>
2020 год – 22 909,1</w:t>
            </w:r>
            <w:r>
              <w:br/>
            </w:r>
            <w:r>
              <w:rPr>
                <w:rFonts w:ascii="Times New Roman"/>
                <w:b w:val="false"/>
                <w:i w:val="false"/>
                <w:color w:val="000000"/>
                <w:sz w:val="20"/>
              </w:rPr>
              <w:t>
</w:t>
            </w:r>
            <w:r>
              <w:rPr>
                <w:rFonts w:ascii="Times New Roman"/>
                <w:b w:val="false"/>
                <w:i w:val="false"/>
                <w:color w:val="000000"/>
                <w:sz w:val="20"/>
              </w:rPr>
              <w:t>2021 год – 22 909,1</w:t>
            </w:r>
            <w:r>
              <w:br/>
            </w:r>
            <w:r>
              <w:rPr>
                <w:rFonts w:ascii="Times New Roman"/>
                <w:b w:val="false"/>
                <w:i w:val="false"/>
                <w:color w:val="000000"/>
                <w:sz w:val="20"/>
              </w:rPr>
              <w:t>
</w:t>
            </w:r>
            <w:r>
              <w:rPr>
                <w:rFonts w:ascii="Times New Roman"/>
                <w:b w:val="false"/>
                <w:i w:val="false"/>
                <w:color w:val="000000"/>
                <w:sz w:val="20"/>
              </w:rPr>
              <w:t>2022 год – 22 909,1</w:t>
            </w:r>
            <w:r>
              <w:br/>
            </w:r>
            <w:r>
              <w:rPr>
                <w:rFonts w:ascii="Times New Roman"/>
                <w:b w:val="false"/>
                <w:i w:val="false"/>
                <w:color w:val="000000"/>
                <w:sz w:val="20"/>
              </w:rPr>
              <w:t>
</w:t>
            </w:r>
            <w:r>
              <w:rPr>
                <w:rFonts w:ascii="Times New Roman"/>
                <w:b w:val="false"/>
                <w:i w:val="false"/>
                <w:color w:val="000000"/>
                <w:sz w:val="20"/>
              </w:rPr>
              <w:t>2023 год – 22 909,1</w:t>
            </w:r>
            <w:r>
              <w:br/>
            </w:r>
            <w:r>
              <w:rPr>
                <w:rFonts w:ascii="Times New Roman"/>
                <w:b w:val="false"/>
                <w:i w:val="false"/>
                <w:color w:val="000000"/>
                <w:sz w:val="20"/>
              </w:rPr>
              <w:t>
</w:t>
            </w:r>
            <w:r>
              <w:rPr>
                <w:rFonts w:ascii="Times New Roman"/>
                <w:b w:val="false"/>
                <w:i w:val="false"/>
                <w:color w:val="000000"/>
                <w:sz w:val="20"/>
              </w:rPr>
              <w:t>2024 год – 22 909,1</w:t>
            </w:r>
            <w:r>
              <w:br/>
            </w:r>
            <w:r>
              <w:rPr>
                <w:rFonts w:ascii="Times New Roman"/>
                <w:b w:val="false"/>
                <w:i w:val="false"/>
                <w:color w:val="000000"/>
                <w:sz w:val="20"/>
              </w:rPr>
              <w:t>
</w:t>
            </w:r>
            <w:r>
              <w:rPr>
                <w:rFonts w:ascii="Times New Roman"/>
                <w:b w:val="false"/>
                <w:i w:val="false"/>
                <w:color w:val="000000"/>
                <w:sz w:val="20"/>
              </w:rPr>
              <w:t>2025 год – 22 909,1</w:t>
            </w:r>
            <w:r>
              <w:br/>
            </w:r>
            <w:r>
              <w:rPr>
                <w:rFonts w:ascii="Times New Roman"/>
                <w:b w:val="false"/>
                <w:i w:val="false"/>
                <w:color w:val="000000"/>
                <w:sz w:val="20"/>
              </w:rPr>
              <w:t>
</w:t>
            </w:r>
            <w:r>
              <w:rPr>
                <w:rFonts w:ascii="Times New Roman"/>
                <w:b w:val="false"/>
                <w:i w:val="false"/>
                <w:color w:val="000000"/>
                <w:sz w:val="20"/>
              </w:rPr>
              <w:t>2026 год – 22 909,1</w:t>
            </w:r>
            <w:r>
              <w:br/>
            </w:r>
            <w:r>
              <w:rPr>
                <w:rFonts w:ascii="Times New Roman"/>
                <w:b w:val="false"/>
                <w:i w:val="false"/>
                <w:color w:val="000000"/>
                <w:sz w:val="20"/>
              </w:rPr>
              <w:t>
</w:t>
            </w:r>
            <w:r>
              <w:rPr>
                <w:rFonts w:ascii="Times New Roman"/>
                <w:b w:val="false"/>
                <w:i w:val="false"/>
                <w:color w:val="000000"/>
                <w:sz w:val="20"/>
              </w:rPr>
              <w:t>2027 год – 22 909,1</w:t>
            </w:r>
            <w:r>
              <w:br/>
            </w:r>
            <w:r>
              <w:rPr>
                <w:rFonts w:ascii="Times New Roman"/>
                <w:b w:val="false"/>
                <w:i w:val="false"/>
                <w:color w:val="000000"/>
                <w:sz w:val="20"/>
              </w:rPr>
              <w:t>
</w:t>
            </w:r>
            <w:r>
              <w:rPr>
                <w:rFonts w:ascii="Times New Roman"/>
                <w:b w:val="false"/>
                <w:i w:val="false"/>
                <w:color w:val="000000"/>
                <w:sz w:val="20"/>
              </w:rPr>
              <w:t>2028 год – 22 909,1</w:t>
            </w:r>
            <w:r>
              <w:br/>
            </w:r>
            <w:r>
              <w:rPr>
                <w:rFonts w:ascii="Times New Roman"/>
                <w:b w:val="false"/>
                <w:i w:val="false"/>
                <w:color w:val="000000"/>
                <w:sz w:val="20"/>
              </w:rPr>
              <w:t>
</w:t>
            </w:r>
            <w:r>
              <w:rPr>
                <w:rFonts w:ascii="Times New Roman"/>
                <w:b w:val="false"/>
                <w:i w:val="false"/>
                <w:color w:val="000000"/>
                <w:sz w:val="20"/>
              </w:rPr>
              <w:t>2029 год – 22 909,1</w:t>
            </w:r>
            <w:r>
              <w:br/>
            </w:r>
            <w:r>
              <w:rPr>
                <w:rFonts w:ascii="Times New Roman"/>
                <w:b w:val="false"/>
                <w:i w:val="false"/>
                <w:color w:val="000000"/>
                <w:sz w:val="20"/>
              </w:rPr>
              <w:t>
2030 год – 22 909,0</w:t>
            </w:r>
          </w:p>
          <w:bookmarkEnd w:id="64"/>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5"/>
          <w:p>
            <w:pPr>
              <w:spacing w:after="20"/>
              <w:ind w:left="20"/>
              <w:jc w:val="both"/>
            </w:pPr>
            <w:r>
              <w:rPr>
                <w:rFonts w:ascii="Times New Roman"/>
                <w:b w:val="false"/>
                <w:i w:val="false"/>
                <w:color w:val="000000"/>
                <w:sz w:val="20"/>
              </w:rPr>
              <w:t>
Строительство инженерных коммуникаций для жилых комплексов на территории пригородной зоны</w:t>
            </w:r>
            <w:r>
              <w:br/>
            </w:r>
            <w:r>
              <w:rPr>
                <w:rFonts w:ascii="Times New Roman"/>
                <w:b w:val="false"/>
                <w:i w:val="false"/>
                <w:color w:val="000000"/>
                <w:sz w:val="20"/>
              </w:rPr>
              <w:t>
 </w:t>
            </w:r>
          </w:p>
          <w:bookmarkEnd w:id="65"/>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6"/>
          <w:p>
            <w:pPr>
              <w:spacing w:after="20"/>
              <w:ind w:left="20"/>
              <w:jc w:val="both"/>
            </w:pPr>
            <w:r>
              <w:rPr>
                <w:rFonts w:ascii="Times New Roman"/>
                <w:b w:val="false"/>
                <w:i w:val="false"/>
                <w:color w:val="000000"/>
                <w:sz w:val="20"/>
              </w:rPr>
              <w:t>
2020 год – 2 785,8*</w:t>
            </w:r>
            <w:r>
              <w:br/>
            </w:r>
            <w:r>
              <w:rPr>
                <w:rFonts w:ascii="Times New Roman"/>
                <w:b w:val="false"/>
                <w:i w:val="false"/>
                <w:color w:val="000000"/>
                <w:sz w:val="20"/>
              </w:rPr>
              <w:t>
</w:t>
            </w:r>
            <w:r>
              <w:rPr>
                <w:rFonts w:ascii="Times New Roman"/>
                <w:b w:val="false"/>
                <w:i w:val="false"/>
                <w:color w:val="000000"/>
                <w:sz w:val="20"/>
              </w:rPr>
              <w:t>2020 год – 2 395,9*</w:t>
            </w:r>
            <w:r>
              <w:br/>
            </w:r>
            <w:r>
              <w:rPr>
                <w:rFonts w:ascii="Times New Roman"/>
                <w:b w:val="false"/>
                <w:i w:val="false"/>
                <w:color w:val="000000"/>
                <w:sz w:val="20"/>
              </w:rPr>
              <w:t>
2021 год – 73,8*</w:t>
            </w:r>
          </w:p>
          <w:bookmarkEnd w:id="66"/>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7"/>
          <w:p>
            <w:pPr>
              <w:spacing w:after="20"/>
              <w:ind w:left="20"/>
              <w:jc w:val="both"/>
            </w:pPr>
            <w:r>
              <w:rPr>
                <w:rFonts w:ascii="Times New Roman"/>
                <w:b w:val="false"/>
                <w:i w:val="false"/>
                <w:color w:val="000000"/>
                <w:sz w:val="20"/>
              </w:rPr>
              <w:t>
республиканский бюджет</w:t>
            </w:r>
            <w:r>
              <w:br/>
            </w:r>
            <w:r>
              <w:rPr>
                <w:rFonts w:ascii="Times New Roman"/>
                <w:b w:val="false"/>
                <w:i w:val="false"/>
                <w:color w:val="000000"/>
                <w:sz w:val="20"/>
              </w:rPr>
              <w:t>
местный бюджет</w:t>
            </w:r>
          </w:p>
          <w:bookmarkEnd w:id="67"/>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2. Развитие человеческого потенциала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2.1 Развитие инфраструктуры сферы образования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30-ти школ на 20550 мест и 20-ти пристроек на 8400 мест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8"/>
          <w:p>
            <w:pPr>
              <w:spacing w:after="20"/>
              <w:ind w:left="20"/>
              <w:jc w:val="both"/>
            </w:pPr>
            <w:r>
              <w:rPr>
                <w:rFonts w:ascii="Times New Roman"/>
                <w:b w:val="false"/>
                <w:i w:val="false"/>
                <w:color w:val="000000"/>
                <w:sz w:val="20"/>
              </w:rPr>
              <w:t>
2020 год – 11 182,7</w:t>
            </w:r>
            <w:r>
              <w:br/>
            </w:r>
            <w:r>
              <w:rPr>
                <w:rFonts w:ascii="Times New Roman"/>
                <w:b w:val="false"/>
                <w:i w:val="false"/>
                <w:color w:val="000000"/>
                <w:sz w:val="20"/>
              </w:rPr>
              <w:t>
</w:t>
            </w:r>
            <w:r>
              <w:rPr>
                <w:rFonts w:ascii="Times New Roman"/>
                <w:b w:val="false"/>
                <w:i w:val="false"/>
                <w:color w:val="000000"/>
                <w:sz w:val="20"/>
              </w:rPr>
              <w:t>2021 год – 12 972,3*</w:t>
            </w:r>
            <w:r>
              <w:br/>
            </w:r>
            <w:r>
              <w:rPr>
                <w:rFonts w:ascii="Times New Roman"/>
                <w:b w:val="false"/>
                <w:i w:val="false"/>
                <w:color w:val="000000"/>
                <w:sz w:val="20"/>
              </w:rPr>
              <w:t>
</w:t>
            </w:r>
            <w:r>
              <w:rPr>
                <w:rFonts w:ascii="Times New Roman"/>
                <w:b w:val="false"/>
                <w:i w:val="false"/>
                <w:color w:val="000000"/>
                <w:sz w:val="20"/>
              </w:rPr>
              <w:t>2022 год – 11 830,0*</w:t>
            </w:r>
            <w:r>
              <w:br/>
            </w:r>
            <w:r>
              <w:rPr>
                <w:rFonts w:ascii="Times New Roman"/>
                <w:b w:val="false"/>
                <w:i w:val="false"/>
                <w:color w:val="000000"/>
                <w:sz w:val="20"/>
              </w:rPr>
              <w:t>
</w:t>
            </w:r>
            <w:r>
              <w:rPr>
                <w:rFonts w:ascii="Times New Roman"/>
                <w:b w:val="false"/>
                <w:i w:val="false"/>
                <w:color w:val="000000"/>
                <w:sz w:val="20"/>
              </w:rPr>
              <w:t>2023 год – 23 950,0*</w:t>
            </w:r>
            <w:r>
              <w:br/>
            </w:r>
            <w:r>
              <w:rPr>
                <w:rFonts w:ascii="Times New Roman"/>
                <w:b w:val="false"/>
                <w:i w:val="false"/>
                <w:color w:val="000000"/>
                <w:sz w:val="20"/>
              </w:rPr>
              <w:t>
</w:t>
            </w:r>
            <w:r>
              <w:rPr>
                <w:rFonts w:ascii="Times New Roman"/>
                <w:b w:val="false"/>
                <w:i w:val="false"/>
                <w:color w:val="000000"/>
                <w:sz w:val="20"/>
              </w:rPr>
              <w:t>2024 год – 24 464,9*</w:t>
            </w:r>
            <w:r>
              <w:br/>
            </w:r>
            <w:r>
              <w:rPr>
                <w:rFonts w:ascii="Times New Roman"/>
                <w:b w:val="false"/>
                <w:i w:val="false"/>
                <w:color w:val="000000"/>
                <w:sz w:val="20"/>
              </w:rPr>
              <w:t>
2025 год – 18 200,0*</w:t>
            </w:r>
          </w:p>
          <w:bookmarkEnd w:id="68"/>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9-ти школ на 5100 мест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9"/>
          <w:p>
            <w:pPr>
              <w:spacing w:after="20"/>
              <w:ind w:left="20"/>
              <w:jc w:val="both"/>
            </w:pPr>
            <w:r>
              <w:rPr>
                <w:rFonts w:ascii="Times New Roman"/>
                <w:b w:val="false"/>
                <w:i w:val="false"/>
                <w:color w:val="000000"/>
                <w:sz w:val="20"/>
              </w:rPr>
              <w:t>
2020 год – 927,0</w:t>
            </w:r>
            <w:r>
              <w:br/>
            </w:r>
            <w:r>
              <w:rPr>
                <w:rFonts w:ascii="Times New Roman"/>
                <w:b w:val="false"/>
                <w:i w:val="false"/>
                <w:color w:val="000000"/>
                <w:sz w:val="20"/>
              </w:rPr>
              <w:t>
</w:t>
            </w:r>
            <w:r>
              <w:rPr>
                <w:rFonts w:ascii="Times New Roman"/>
                <w:b w:val="false"/>
                <w:i w:val="false"/>
                <w:color w:val="000000"/>
                <w:sz w:val="20"/>
              </w:rPr>
              <w:t>2021 год – 5 000,0</w:t>
            </w:r>
            <w:r>
              <w:br/>
            </w:r>
            <w:r>
              <w:rPr>
                <w:rFonts w:ascii="Times New Roman"/>
                <w:b w:val="false"/>
                <w:i w:val="false"/>
                <w:color w:val="000000"/>
                <w:sz w:val="20"/>
              </w:rPr>
              <w:t>
</w:t>
            </w:r>
            <w:r>
              <w:rPr>
                <w:rFonts w:ascii="Times New Roman"/>
                <w:b w:val="false"/>
                <w:i w:val="false"/>
                <w:color w:val="000000"/>
                <w:sz w:val="20"/>
              </w:rPr>
              <w:t>2022 год – 1 200,0</w:t>
            </w:r>
            <w:r>
              <w:br/>
            </w:r>
            <w:r>
              <w:rPr>
                <w:rFonts w:ascii="Times New Roman"/>
                <w:b w:val="false"/>
                <w:i w:val="false"/>
                <w:color w:val="000000"/>
                <w:sz w:val="20"/>
              </w:rPr>
              <w:t>
</w:t>
            </w:r>
            <w:r>
              <w:rPr>
                <w:rFonts w:ascii="Times New Roman"/>
                <w:b w:val="false"/>
                <w:i w:val="false"/>
                <w:color w:val="000000"/>
                <w:sz w:val="20"/>
              </w:rPr>
              <w:t>2023 год – 600,0</w:t>
            </w:r>
            <w:r>
              <w:br/>
            </w:r>
            <w:r>
              <w:rPr>
                <w:rFonts w:ascii="Times New Roman"/>
                <w:b w:val="false"/>
                <w:i w:val="false"/>
                <w:color w:val="000000"/>
                <w:sz w:val="20"/>
              </w:rPr>
              <w:t>
</w:t>
            </w:r>
            <w:r>
              <w:rPr>
                <w:rFonts w:ascii="Times New Roman"/>
                <w:b w:val="false"/>
                <w:i w:val="false"/>
                <w:color w:val="000000"/>
                <w:sz w:val="20"/>
              </w:rPr>
              <w:t>2024 год – 1 500,0</w:t>
            </w:r>
            <w:r>
              <w:br/>
            </w:r>
            <w:r>
              <w:rPr>
                <w:rFonts w:ascii="Times New Roman"/>
                <w:b w:val="false"/>
                <w:i w:val="false"/>
                <w:color w:val="000000"/>
                <w:sz w:val="20"/>
              </w:rPr>
              <w:t>
2025 год – 1 800,0</w:t>
            </w:r>
          </w:p>
          <w:bookmarkEnd w:id="69"/>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Сейсмоусиление с капитальным ремонтом 8 объектов образования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МОН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0"/>
          <w:p>
            <w:pPr>
              <w:spacing w:after="20"/>
              <w:ind w:left="20"/>
              <w:jc w:val="both"/>
            </w:pPr>
            <w:r>
              <w:rPr>
                <w:rFonts w:ascii="Times New Roman"/>
                <w:b w:val="false"/>
                <w:i w:val="false"/>
                <w:color w:val="000000"/>
                <w:sz w:val="20"/>
              </w:rPr>
              <w:t>
2020 год</w:t>
            </w:r>
            <w:r>
              <w:br/>
            </w:r>
            <w:r>
              <w:rPr>
                <w:rFonts w:ascii="Times New Roman"/>
                <w:b w:val="false"/>
                <w:i w:val="false"/>
                <w:color w:val="000000"/>
                <w:sz w:val="20"/>
              </w:rPr>
              <w:t>
2025 год</w:t>
            </w:r>
          </w:p>
          <w:bookmarkEnd w:id="70"/>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1"/>
          <w:p>
            <w:pPr>
              <w:spacing w:after="20"/>
              <w:ind w:left="20"/>
              <w:jc w:val="both"/>
            </w:pPr>
            <w:r>
              <w:rPr>
                <w:rFonts w:ascii="Times New Roman"/>
                <w:b w:val="false"/>
                <w:i w:val="false"/>
                <w:color w:val="000000"/>
                <w:sz w:val="20"/>
              </w:rPr>
              <w:t>
2020 год – 2 073,3</w:t>
            </w:r>
            <w:r>
              <w:br/>
            </w:r>
            <w:r>
              <w:rPr>
                <w:rFonts w:ascii="Times New Roman"/>
                <w:b w:val="false"/>
                <w:i w:val="false"/>
                <w:color w:val="000000"/>
                <w:sz w:val="20"/>
              </w:rPr>
              <w:t>
2025 год – 1 800,0*</w:t>
            </w:r>
          </w:p>
          <w:bookmarkEnd w:id="71"/>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детских садов на 95 тыс. мест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2"/>
          <w:p>
            <w:pPr>
              <w:spacing w:after="20"/>
              <w:ind w:left="20"/>
              <w:jc w:val="both"/>
            </w:pPr>
            <w:r>
              <w:rPr>
                <w:rFonts w:ascii="Times New Roman"/>
                <w:b w:val="false"/>
                <w:i w:val="false"/>
                <w:color w:val="000000"/>
                <w:sz w:val="20"/>
              </w:rPr>
              <w:t>
2020 год – 2738,3</w:t>
            </w:r>
            <w:r>
              <w:br/>
            </w:r>
            <w:r>
              <w:rPr>
                <w:rFonts w:ascii="Times New Roman"/>
                <w:b w:val="false"/>
                <w:i w:val="false"/>
                <w:color w:val="000000"/>
                <w:sz w:val="20"/>
              </w:rPr>
              <w:t>
</w:t>
            </w:r>
            <w:r>
              <w:rPr>
                <w:rFonts w:ascii="Times New Roman"/>
                <w:b w:val="false"/>
                <w:i w:val="false"/>
                <w:color w:val="000000"/>
                <w:sz w:val="20"/>
              </w:rPr>
              <w:t>2021 год – 2 457,4</w:t>
            </w:r>
            <w:r>
              <w:br/>
            </w:r>
            <w:r>
              <w:rPr>
                <w:rFonts w:ascii="Times New Roman"/>
                <w:b w:val="false"/>
                <w:i w:val="false"/>
                <w:color w:val="000000"/>
                <w:sz w:val="20"/>
              </w:rPr>
              <w:t>
</w:t>
            </w:r>
            <w:r>
              <w:rPr>
                <w:rFonts w:ascii="Times New Roman"/>
                <w:b w:val="false"/>
                <w:i w:val="false"/>
                <w:color w:val="000000"/>
                <w:sz w:val="20"/>
              </w:rPr>
              <w:t>2022 год – 2 611,0</w:t>
            </w:r>
            <w:r>
              <w:br/>
            </w:r>
            <w:r>
              <w:rPr>
                <w:rFonts w:ascii="Times New Roman"/>
                <w:b w:val="false"/>
                <w:i w:val="false"/>
                <w:color w:val="000000"/>
                <w:sz w:val="20"/>
              </w:rPr>
              <w:t>
</w:t>
            </w:r>
            <w:r>
              <w:rPr>
                <w:rFonts w:ascii="Times New Roman"/>
                <w:b w:val="false"/>
                <w:i w:val="false"/>
                <w:color w:val="000000"/>
                <w:sz w:val="20"/>
              </w:rPr>
              <w:t>2023 год – 4 031,5</w:t>
            </w:r>
            <w:r>
              <w:br/>
            </w:r>
            <w:r>
              <w:rPr>
                <w:rFonts w:ascii="Times New Roman"/>
                <w:b w:val="false"/>
                <w:i w:val="false"/>
                <w:color w:val="000000"/>
                <w:sz w:val="20"/>
              </w:rPr>
              <w:t>
</w:t>
            </w:r>
            <w:r>
              <w:rPr>
                <w:rFonts w:ascii="Times New Roman"/>
                <w:b w:val="false"/>
                <w:i w:val="false"/>
                <w:color w:val="000000"/>
                <w:sz w:val="20"/>
              </w:rPr>
              <w:t>2024 год – 4 031,5</w:t>
            </w:r>
            <w:r>
              <w:br/>
            </w:r>
            <w:r>
              <w:rPr>
                <w:rFonts w:ascii="Times New Roman"/>
                <w:b w:val="false"/>
                <w:i w:val="false"/>
                <w:color w:val="000000"/>
                <w:sz w:val="20"/>
              </w:rPr>
              <w:t>
</w:t>
            </w:r>
            <w:r>
              <w:rPr>
                <w:rFonts w:ascii="Times New Roman"/>
                <w:b w:val="false"/>
                <w:i w:val="false"/>
                <w:color w:val="000000"/>
                <w:sz w:val="20"/>
              </w:rPr>
              <w:t>2025 год – 4 031,5</w:t>
            </w:r>
            <w:r>
              <w:br/>
            </w:r>
            <w:r>
              <w:rPr>
                <w:rFonts w:ascii="Times New Roman"/>
                <w:b w:val="false"/>
                <w:i w:val="false"/>
                <w:color w:val="000000"/>
                <w:sz w:val="20"/>
              </w:rPr>
              <w:t>
</w:t>
            </w:r>
            <w:r>
              <w:rPr>
                <w:rFonts w:ascii="Times New Roman"/>
                <w:b w:val="false"/>
                <w:i w:val="false"/>
                <w:color w:val="000000"/>
                <w:sz w:val="20"/>
              </w:rPr>
              <w:t>2026 год – 4 031,5</w:t>
            </w:r>
            <w:r>
              <w:br/>
            </w:r>
            <w:r>
              <w:rPr>
                <w:rFonts w:ascii="Times New Roman"/>
                <w:b w:val="false"/>
                <w:i w:val="false"/>
                <w:color w:val="000000"/>
                <w:sz w:val="20"/>
              </w:rPr>
              <w:t>
</w:t>
            </w:r>
            <w:r>
              <w:rPr>
                <w:rFonts w:ascii="Times New Roman"/>
                <w:b w:val="false"/>
                <w:i w:val="false"/>
                <w:color w:val="000000"/>
                <w:sz w:val="20"/>
              </w:rPr>
              <w:t>2027 год – 4 031,5</w:t>
            </w:r>
            <w:r>
              <w:br/>
            </w:r>
            <w:r>
              <w:rPr>
                <w:rFonts w:ascii="Times New Roman"/>
                <w:b w:val="false"/>
                <w:i w:val="false"/>
                <w:color w:val="000000"/>
                <w:sz w:val="20"/>
              </w:rPr>
              <w:t>
</w:t>
            </w:r>
            <w:r>
              <w:rPr>
                <w:rFonts w:ascii="Times New Roman"/>
                <w:b w:val="false"/>
                <w:i w:val="false"/>
                <w:color w:val="000000"/>
                <w:sz w:val="20"/>
              </w:rPr>
              <w:t>2028 год – 4 031,5</w:t>
            </w:r>
            <w:r>
              <w:br/>
            </w:r>
            <w:r>
              <w:rPr>
                <w:rFonts w:ascii="Times New Roman"/>
                <w:b w:val="false"/>
                <w:i w:val="false"/>
                <w:color w:val="000000"/>
                <w:sz w:val="20"/>
              </w:rPr>
              <w:t>
</w:t>
            </w:r>
            <w:r>
              <w:rPr>
                <w:rFonts w:ascii="Times New Roman"/>
                <w:b w:val="false"/>
                <w:i w:val="false"/>
                <w:color w:val="000000"/>
                <w:sz w:val="20"/>
              </w:rPr>
              <w:t>2029 год – 4 031,5</w:t>
            </w:r>
            <w:r>
              <w:br/>
            </w:r>
            <w:r>
              <w:rPr>
                <w:rFonts w:ascii="Times New Roman"/>
                <w:b w:val="false"/>
                <w:i w:val="false"/>
                <w:color w:val="000000"/>
                <w:sz w:val="20"/>
              </w:rPr>
              <w:t>
2030 год – 4 031,5</w:t>
            </w:r>
          </w:p>
          <w:bookmarkEnd w:id="72"/>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2.2 Развитие инфраструктуры сферы здравоохранения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многопрофильной больницы на 200 коек с поликлиникой в городе Каскелен Карасайского района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3"/>
          <w:p>
            <w:pPr>
              <w:spacing w:after="20"/>
              <w:ind w:left="20"/>
              <w:jc w:val="both"/>
            </w:pPr>
            <w:r>
              <w:rPr>
                <w:rFonts w:ascii="Times New Roman"/>
                <w:b w:val="false"/>
                <w:i w:val="false"/>
                <w:color w:val="000000"/>
                <w:sz w:val="20"/>
              </w:rPr>
              <w:t>
2023 год – 2 500,0*</w:t>
            </w:r>
            <w:r>
              <w:br/>
            </w:r>
            <w:r>
              <w:rPr>
                <w:rFonts w:ascii="Times New Roman"/>
                <w:b w:val="false"/>
                <w:i w:val="false"/>
                <w:color w:val="000000"/>
                <w:sz w:val="20"/>
              </w:rPr>
              <w:t>
</w:t>
            </w:r>
            <w:r>
              <w:rPr>
                <w:rFonts w:ascii="Times New Roman"/>
                <w:b w:val="false"/>
                <w:i w:val="false"/>
                <w:color w:val="000000"/>
                <w:sz w:val="20"/>
              </w:rPr>
              <w:t>2024 год – 4 930,0*</w:t>
            </w:r>
            <w:r>
              <w:br/>
            </w:r>
            <w:r>
              <w:rPr>
                <w:rFonts w:ascii="Times New Roman"/>
                <w:b w:val="false"/>
                <w:i w:val="false"/>
                <w:color w:val="000000"/>
                <w:sz w:val="20"/>
              </w:rPr>
              <w:t>
</w:t>
            </w:r>
            <w:r>
              <w:rPr>
                <w:rFonts w:ascii="Times New Roman"/>
                <w:b w:val="false"/>
                <w:i w:val="false"/>
                <w:color w:val="000000"/>
                <w:sz w:val="20"/>
              </w:rPr>
              <w:t>2023 год – 250,0*</w:t>
            </w:r>
            <w:r>
              <w:br/>
            </w:r>
            <w:r>
              <w:rPr>
                <w:rFonts w:ascii="Times New Roman"/>
                <w:b w:val="false"/>
                <w:i w:val="false"/>
                <w:color w:val="000000"/>
                <w:sz w:val="20"/>
              </w:rPr>
              <w:t>
2024 год – 493,0*</w:t>
            </w:r>
          </w:p>
          <w:bookmarkEnd w:id="73"/>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4"/>
          <w:p>
            <w:pPr>
              <w:spacing w:after="20"/>
              <w:ind w:left="20"/>
              <w:jc w:val="both"/>
            </w:pPr>
            <w:r>
              <w:rPr>
                <w:rFonts w:ascii="Times New Roman"/>
                <w:b w:val="false"/>
                <w:i w:val="false"/>
                <w:color w:val="000000"/>
                <w:sz w:val="20"/>
              </w:rPr>
              <w:t>
республиканский бюджет</w:t>
            </w:r>
            <w:r>
              <w:br/>
            </w:r>
            <w:r>
              <w:rPr>
                <w:rFonts w:ascii="Times New Roman"/>
                <w:b w:val="false"/>
                <w:i w:val="false"/>
                <w:color w:val="000000"/>
                <w:sz w:val="20"/>
              </w:rPr>
              <w:t>
местный бюджет</w:t>
            </w:r>
          </w:p>
          <w:bookmarkEnd w:id="74"/>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75"/>
          <w:p>
            <w:pPr>
              <w:spacing w:after="20"/>
              <w:ind w:left="20"/>
              <w:jc w:val="both"/>
            </w:pPr>
            <w:r>
              <w:rPr>
                <w:rFonts w:ascii="Times New Roman"/>
                <w:b w:val="false"/>
                <w:i w:val="false"/>
                <w:color w:val="000000"/>
                <w:sz w:val="20"/>
              </w:rPr>
              <w:t>
Строительство врачебных амбулаторий в с. Корам, с. Коктобе Енбекшиказахского района, в с. Сарыбай би, с. Унгуртас Жамбылского района, в с. Междуреченск, с. Тлендиев Илийского района, в с. Долан, с. Иргели Карасайского района.</w:t>
            </w:r>
            <w:r>
              <w:br/>
            </w:r>
            <w:r>
              <w:rPr>
                <w:rFonts w:ascii="Times New Roman"/>
                <w:b w:val="false"/>
                <w:i w:val="false"/>
                <w:color w:val="000000"/>
                <w:sz w:val="20"/>
              </w:rPr>
              <w:t>
Строительство родильного дома на 100 коек в с. Узынагаш Жамбылского района</w:t>
            </w:r>
          </w:p>
          <w:bookmarkEnd w:id="75"/>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76"/>
          <w:p>
            <w:pPr>
              <w:spacing w:after="20"/>
              <w:ind w:left="20"/>
              <w:jc w:val="both"/>
            </w:pPr>
            <w:r>
              <w:rPr>
                <w:rFonts w:ascii="Times New Roman"/>
                <w:b w:val="false"/>
                <w:i w:val="false"/>
                <w:color w:val="000000"/>
                <w:sz w:val="20"/>
              </w:rPr>
              <w:t>
2020 год – 1 926,2*</w:t>
            </w:r>
            <w:r>
              <w:br/>
            </w:r>
            <w:r>
              <w:rPr>
                <w:rFonts w:ascii="Times New Roman"/>
                <w:b w:val="false"/>
                <w:i w:val="false"/>
                <w:color w:val="000000"/>
                <w:sz w:val="20"/>
              </w:rPr>
              <w:t>
</w:t>
            </w:r>
            <w:r>
              <w:rPr>
                <w:rFonts w:ascii="Times New Roman"/>
                <w:b w:val="false"/>
                <w:i w:val="false"/>
                <w:color w:val="000000"/>
                <w:sz w:val="20"/>
              </w:rPr>
              <w:t>2021 год – 1 676,6*</w:t>
            </w:r>
            <w:r>
              <w:br/>
            </w:r>
            <w:r>
              <w:rPr>
                <w:rFonts w:ascii="Times New Roman"/>
                <w:b w:val="false"/>
                <w:i w:val="false"/>
                <w:color w:val="000000"/>
                <w:sz w:val="20"/>
              </w:rPr>
              <w:t>
2022 год – 491,3*</w:t>
            </w:r>
          </w:p>
          <w:bookmarkEnd w:id="76"/>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3. Развитие единого транспортно-логистического комплекса на территории пригородной зоны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3.1 Строительство радиальных и кольцевых дорог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по строительству пробивки пр. Рыскулова от ул. Онгарсыновой до границ города и ул. Северное кольцо со строительством транспортной развязки до границы города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7"/>
          <w:p>
            <w:pPr>
              <w:spacing w:after="20"/>
              <w:ind w:left="20"/>
              <w:jc w:val="both"/>
            </w:pPr>
            <w:r>
              <w:rPr>
                <w:rFonts w:ascii="Times New Roman"/>
                <w:b w:val="false"/>
                <w:i w:val="false"/>
                <w:color w:val="000000"/>
                <w:sz w:val="20"/>
              </w:rPr>
              <w:t>
2020 год – 197,0*</w:t>
            </w:r>
            <w:r>
              <w:br/>
            </w:r>
            <w:r>
              <w:rPr>
                <w:rFonts w:ascii="Times New Roman"/>
                <w:b w:val="false"/>
                <w:i w:val="false"/>
                <w:color w:val="000000"/>
                <w:sz w:val="20"/>
              </w:rPr>
              <w:t>
2021 год – 130,0*</w:t>
            </w:r>
          </w:p>
          <w:bookmarkEnd w:id="77"/>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3-х земельных участков, подпадающих под строительство участка дороги в районе рынка "Алтын Орда" вдоль трассы "Алматы-Бишкек"</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78"/>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МИИР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 – 226,8*</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Пробивка 6 радиальных дорог области от БАКАД до границы города: ул. Акын Сара, ул. Рыскулова, ул. Саина, ул. Абая, ул. Тлендиева, Северное кольцо</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79"/>
          <w:p>
            <w:pPr>
              <w:spacing w:after="20"/>
              <w:ind w:left="20"/>
              <w:jc w:val="both"/>
            </w:pPr>
            <w:r>
              <w:rPr>
                <w:rFonts w:ascii="Times New Roman"/>
                <w:b w:val="false"/>
                <w:i w:val="false"/>
                <w:color w:val="000000"/>
                <w:sz w:val="20"/>
              </w:rPr>
              <w:t>
2021 год – 7 740,0*</w:t>
            </w:r>
            <w:r>
              <w:br/>
            </w:r>
            <w:r>
              <w:rPr>
                <w:rFonts w:ascii="Times New Roman"/>
                <w:b w:val="false"/>
                <w:i w:val="false"/>
                <w:color w:val="000000"/>
                <w:sz w:val="20"/>
              </w:rPr>
              <w:t>
</w:t>
            </w:r>
            <w:r>
              <w:rPr>
                <w:rFonts w:ascii="Times New Roman"/>
                <w:b w:val="false"/>
                <w:i w:val="false"/>
                <w:color w:val="000000"/>
                <w:sz w:val="20"/>
              </w:rPr>
              <w:t>2022 год – 7 740,0*</w:t>
            </w:r>
            <w:r>
              <w:br/>
            </w:r>
            <w:r>
              <w:rPr>
                <w:rFonts w:ascii="Times New Roman"/>
                <w:b w:val="false"/>
                <w:i w:val="false"/>
                <w:color w:val="000000"/>
                <w:sz w:val="20"/>
              </w:rPr>
              <w:t>
</w:t>
            </w:r>
            <w:r>
              <w:rPr>
                <w:rFonts w:ascii="Times New Roman"/>
                <w:b w:val="false"/>
                <w:i w:val="false"/>
                <w:color w:val="000000"/>
                <w:sz w:val="20"/>
              </w:rPr>
              <w:t>2023 год – 7 740,0*</w:t>
            </w:r>
            <w:r>
              <w:br/>
            </w:r>
            <w:r>
              <w:rPr>
                <w:rFonts w:ascii="Times New Roman"/>
                <w:b w:val="false"/>
                <w:i w:val="false"/>
                <w:color w:val="000000"/>
                <w:sz w:val="20"/>
              </w:rPr>
              <w:t>
</w:t>
            </w:r>
            <w:r>
              <w:rPr>
                <w:rFonts w:ascii="Times New Roman"/>
                <w:b w:val="false"/>
                <w:i w:val="false"/>
                <w:color w:val="000000"/>
                <w:sz w:val="20"/>
              </w:rPr>
              <w:t>2024 год – 12 894,1*</w:t>
            </w:r>
            <w:r>
              <w:br/>
            </w:r>
            <w:r>
              <w:rPr>
                <w:rFonts w:ascii="Times New Roman"/>
                <w:b w:val="false"/>
                <w:i w:val="false"/>
                <w:color w:val="000000"/>
                <w:sz w:val="20"/>
              </w:rPr>
              <w:t>
</w:t>
            </w:r>
            <w:r>
              <w:rPr>
                <w:rFonts w:ascii="Times New Roman"/>
                <w:b w:val="false"/>
                <w:i w:val="false"/>
                <w:color w:val="000000"/>
                <w:sz w:val="20"/>
              </w:rPr>
              <w:t>2025 год – 12 894,1*</w:t>
            </w:r>
            <w:r>
              <w:br/>
            </w:r>
            <w:r>
              <w:rPr>
                <w:rFonts w:ascii="Times New Roman"/>
                <w:b w:val="false"/>
                <w:i w:val="false"/>
                <w:color w:val="000000"/>
                <w:sz w:val="20"/>
              </w:rPr>
              <w:t>
</w:t>
            </w:r>
            <w:r>
              <w:rPr>
                <w:rFonts w:ascii="Times New Roman"/>
                <w:b w:val="false"/>
                <w:i w:val="false"/>
                <w:color w:val="000000"/>
                <w:sz w:val="20"/>
              </w:rPr>
              <w:t>2021 год – 860,0*</w:t>
            </w:r>
            <w:r>
              <w:br/>
            </w:r>
            <w:r>
              <w:rPr>
                <w:rFonts w:ascii="Times New Roman"/>
                <w:b w:val="false"/>
                <w:i w:val="false"/>
                <w:color w:val="000000"/>
                <w:sz w:val="20"/>
              </w:rPr>
              <w:t>
</w:t>
            </w:r>
            <w:r>
              <w:rPr>
                <w:rFonts w:ascii="Times New Roman"/>
                <w:b w:val="false"/>
                <w:i w:val="false"/>
                <w:color w:val="000000"/>
                <w:sz w:val="20"/>
              </w:rPr>
              <w:t>2022 год – 860,0*</w:t>
            </w:r>
            <w:r>
              <w:br/>
            </w:r>
            <w:r>
              <w:rPr>
                <w:rFonts w:ascii="Times New Roman"/>
                <w:b w:val="false"/>
                <w:i w:val="false"/>
                <w:color w:val="000000"/>
                <w:sz w:val="20"/>
              </w:rPr>
              <w:t>
</w:t>
            </w:r>
            <w:r>
              <w:rPr>
                <w:rFonts w:ascii="Times New Roman"/>
                <w:b w:val="false"/>
                <w:i w:val="false"/>
                <w:color w:val="000000"/>
                <w:sz w:val="20"/>
              </w:rPr>
              <w:t>2023 год – 860,0*</w:t>
            </w:r>
            <w:r>
              <w:br/>
            </w:r>
            <w:r>
              <w:rPr>
                <w:rFonts w:ascii="Times New Roman"/>
                <w:b w:val="false"/>
                <w:i w:val="false"/>
                <w:color w:val="000000"/>
                <w:sz w:val="20"/>
              </w:rPr>
              <w:t>
</w:t>
            </w:r>
            <w:r>
              <w:rPr>
                <w:rFonts w:ascii="Times New Roman"/>
                <w:b w:val="false"/>
                <w:i w:val="false"/>
                <w:color w:val="000000"/>
                <w:sz w:val="20"/>
              </w:rPr>
              <w:t>2024 год – 1 289,4*</w:t>
            </w:r>
            <w:r>
              <w:br/>
            </w:r>
            <w:r>
              <w:rPr>
                <w:rFonts w:ascii="Times New Roman"/>
                <w:b w:val="false"/>
                <w:i w:val="false"/>
                <w:color w:val="000000"/>
                <w:sz w:val="20"/>
              </w:rPr>
              <w:t>
</w:t>
            </w:r>
            <w:r>
              <w:rPr>
                <w:rFonts w:ascii="Times New Roman"/>
                <w:b w:val="false"/>
                <w:i w:val="false"/>
                <w:color w:val="000000"/>
                <w:sz w:val="20"/>
              </w:rPr>
              <w:t>2025 год – 1 289,4*</w:t>
            </w:r>
            <w:r>
              <w:br/>
            </w:r>
            <w:r>
              <w:rPr>
                <w:rFonts w:ascii="Times New Roman"/>
                <w:b w:val="false"/>
                <w:i w:val="false"/>
                <w:color w:val="000000"/>
                <w:sz w:val="20"/>
              </w:rPr>
              <w:t>
 </w:t>
            </w:r>
          </w:p>
          <w:bookmarkEnd w:id="79"/>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80"/>
          <w:p>
            <w:pPr>
              <w:spacing w:after="20"/>
              <w:ind w:left="20"/>
              <w:jc w:val="both"/>
            </w:pPr>
            <w:r>
              <w:rPr>
                <w:rFonts w:ascii="Times New Roman"/>
                <w:b w:val="false"/>
                <w:i w:val="false"/>
                <w:color w:val="000000"/>
                <w:sz w:val="20"/>
              </w:rPr>
              <w:t>
республиканский бюджет</w:t>
            </w:r>
            <w:r>
              <w:br/>
            </w:r>
            <w:r>
              <w:rPr>
                <w:rFonts w:ascii="Times New Roman"/>
                <w:b w:val="false"/>
                <w:i w:val="false"/>
                <w:color w:val="000000"/>
                <w:sz w:val="20"/>
              </w:rPr>
              <w:t>
местный бюджет</w:t>
            </w:r>
          </w:p>
          <w:bookmarkEnd w:id="80"/>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3.2 Развитие инфраструктуры железнодорожного транспорта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строительства обводной ж/д линии в обход узла "Алматы-1" с сообщением "Жетыген – Казыбек-Бек"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81"/>
          <w:p>
            <w:pPr>
              <w:spacing w:after="20"/>
              <w:ind w:left="20"/>
              <w:jc w:val="both"/>
            </w:pPr>
            <w:r>
              <w:rPr>
                <w:rFonts w:ascii="Times New Roman"/>
                <w:b w:val="false"/>
                <w:i w:val="false"/>
                <w:color w:val="000000"/>
                <w:sz w:val="20"/>
              </w:rPr>
              <w:t>
предложения</w:t>
            </w:r>
            <w:r>
              <w:br/>
            </w:r>
            <w:r>
              <w:rPr>
                <w:rFonts w:ascii="Times New Roman"/>
                <w:b w:val="false"/>
                <w:i w:val="false"/>
                <w:color w:val="000000"/>
                <w:sz w:val="20"/>
              </w:rPr>
              <w:t>
в МНЭ</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82"/>
          <w:p>
            <w:pPr>
              <w:spacing w:after="20"/>
              <w:ind w:left="20"/>
              <w:jc w:val="both"/>
            </w:pPr>
            <w:r>
              <w:rPr>
                <w:rFonts w:ascii="Times New Roman"/>
                <w:b w:val="false"/>
                <w:i w:val="false"/>
                <w:color w:val="000000"/>
                <w:sz w:val="20"/>
              </w:rPr>
              <w:t>
акиматы Алматинской области, города Алматы,</w:t>
            </w:r>
            <w:r>
              <w:br/>
            </w:r>
            <w:r>
              <w:rPr>
                <w:rFonts w:ascii="Times New Roman"/>
                <w:b w:val="false"/>
                <w:i w:val="false"/>
                <w:color w:val="000000"/>
                <w:sz w:val="20"/>
              </w:rPr>
              <w:t>
</w:t>
            </w:r>
            <w:r>
              <w:rPr>
                <w:rFonts w:ascii="Times New Roman"/>
                <w:b w:val="false"/>
                <w:i w:val="false"/>
                <w:color w:val="000000"/>
                <w:sz w:val="20"/>
              </w:rPr>
              <w:t>АО "НК "КТЖ"</w:t>
            </w:r>
            <w:r>
              <w:br/>
            </w:r>
            <w:r>
              <w:rPr>
                <w:rFonts w:ascii="Times New Roman"/>
                <w:b w:val="false"/>
                <w:i w:val="false"/>
                <w:color w:val="000000"/>
                <w:sz w:val="20"/>
              </w:rPr>
              <w:t>
(по согласованию)</w:t>
            </w:r>
          </w:p>
          <w:bookmarkEnd w:id="8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пригородных маршрутов "Алматы – Капшагай", "Алматы – Узынагаш" (субсидирование от акимата города Алматы)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83"/>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84"/>
          <w:p>
            <w:pPr>
              <w:spacing w:after="20"/>
              <w:ind w:left="20"/>
              <w:jc w:val="both"/>
            </w:pPr>
            <w:r>
              <w:rPr>
                <w:rFonts w:ascii="Times New Roman"/>
                <w:b w:val="false"/>
                <w:i w:val="false"/>
                <w:color w:val="000000"/>
                <w:sz w:val="20"/>
              </w:rPr>
              <w:t>
акиматы города Алматы, Алматинской области,</w:t>
            </w:r>
            <w:r>
              <w:br/>
            </w:r>
            <w:r>
              <w:rPr>
                <w:rFonts w:ascii="Times New Roman"/>
                <w:b w:val="false"/>
                <w:i w:val="false"/>
                <w:color w:val="000000"/>
                <w:sz w:val="20"/>
              </w:rPr>
              <w:t>
</w:t>
            </w:r>
            <w:r>
              <w:rPr>
                <w:rFonts w:ascii="Times New Roman"/>
                <w:b w:val="false"/>
                <w:i w:val="false"/>
                <w:color w:val="000000"/>
                <w:sz w:val="20"/>
              </w:rPr>
              <w:t>АО "НК "КТЖ"</w:t>
            </w:r>
            <w:r>
              <w:br/>
            </w:r>
            <w:r>
              <w:rPr>
                <w:rFonts w:ascii="Times New Roman"/>
                <w:b w:val="false"/>
                <w:i w:val="false"/>
                <w:color w:val="000000"/>
                <w:sz w:val="20"/>
              </w:rPr>
              <w:t>
(по согласованию)</w:t>
            </w:r>
          </w:p>
          <w:bookmarkEnd w:id="8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 – 1 000,0*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3.3 Развитие общественного транспорта и пешеходного движения (транспортно-пересадочного комплекса)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стратегии развития общественного транспорта на территории ЗОГР и обеспечение безопасности дорожного движения по принципу полицентричности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85"/>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86"/>
          <w:p>
            <w:pPr>
              <w:spacing w:after="20"/>
              <w:ind w:left="20"/>
              <w:jc w:val="both"/>
            </w:pPr>
            <w:r>
              <w:rPr>
                <w:rFonts w:ascii="Times New Roman"/>
                <w:b w:val="false"/>
                <w:i w:val="false"/>
                <w:color w:val="000000"/>
                <w:sz w:val="20"/>
              </w:rPr>
              <w:t>
2021 год – 40,0*</w:t>
            </w:r>
            <w:r>
              <w:br/>
            </w:r>
            <w:r>
              <w:rPr>
                <w:rFonts w:ascii="Times New Roman"/>
                <w:b w:val="false"/>
                <w:i w:val="false"/>
                <w:color w:val="000000"/>
                <w:sz w:val="20"/>
              </w:rPr>
              <w:t>
</w:t>
            </w:r>
            <w:r>
              <w:rPr>
                <w:rFonts w:ascii="Times New Roman"/>
                <w:b w:val="false"/>
                <w:i w:val="false"/>
                <w:color w:val="000000"/>
                <w:sz w:val="20"/>
              </w:rPr>
              <w:t>2022 год – 40,0*</w:t>
            </w:r>
            <w:r>
              <w:br/>
            </w:r>
            <w:r>
              <w:rPr>
                <w:rFonts w:ascii="Times New Roman"/>
                <w:b w:val="false"/>
                <w:i w:val="false"/>
                <w:color w:val="000000"/>
                <w:sz w:val="20"/>
              </w:rPr>
              <w:t>
</w:t>
            </w:r>
            <w:r>
              <w:rPr>
                <w:rFonts w:ascii="Times New Roman"/>
                <w:b w:val="false"/>
                <w:i w:val="false"/>
                <w:color w:val="000000"/>
                <w:sz w:val="20"/>
              </w:rPr>
              <w:t>2023 год – 40,0*</w:t>
            </w:r>
            <w:r>
              <w:br/>
            </w:r>
            <w:r>
              <w:rPr>
                <w:rFonts w:ascii="Times New Roman"/>
                <w:b w:val="false"/>
                <w:i w:val="false"/>
                <w:color w:val="000000"/>
                <w:sz w:val="20"/>
              </w:rPr>
              <w:t>
</w:t>
            </w:r>
            <w:r>
              <w:rPr>
                <w:rFonts w:ascii="Times New Roman"/>
                <w:b w:val="false"/>
                <w:i w:val="false"/>
                <w:color w:val="000000"/>
                <w:sz w:val="20"/>
              </w:rPr>
              <w:t>2024 год – 40,0*</w:t>
            </w:r>
            <w:r>
              <w:br/>
            </w:r>
            <w:r>
              <w:rPr>
                <w:rFonts w:ascii="Times New Roman"/>
                <w:b w:val="false"/>
                <w:i w:val="false"/>
                <w:color w:val="000000"/>
                <w:sz w:val="20"/>
              </w:rPr>
              <w:t>
2025 год – 40,0*</w:t>
            </w:r>
          </w:p>
          <w:bookmarkEnd w:id="86"/>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маршрутов общественного транспорта до СЭЗ "ПИТ" (с организацией транспортного узла на территории СЭЗ "ПИТ") и индустриальной зоны Алматы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87"/>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 – 300,0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субсидирования пассажирского транспорта (городские, внутрирайонные </w:t>
            </w:r>
            <w:r>
              <w:br/>
            </w:r>
            <w:r>
              <w:rPr>
                <w:rFonts w:ascii="Times New Roman"/>
                <w:b w:val="false"/>
                <w:i w:val="false"/>
                <w:color w:val="000000"/>
                <w:sz w:val="20"/>
              </w:rPr>
              <w:t>и пригородные)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88"/>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89"/>
          <w:p>
            <w:pPr>
              <w:spacing w:after="20"/>
              <w:ind w:left="20"/>
              <w:jc w:val="both"/>
            </w:pPr>
            <w:r>
              <w:rPr>
                <w:rFonts w:ascii="Times New Roman"/>
                <w:b w:val="false"/>
                <w:i w:val="false"/>
                <w:color w:val="000000"/>
                <w:sz w:val="20"/>
              </w:rPr>
              <w:t>
акиматы города Алматы, Алматинской области</w:t>
            </w:r>
            <w:r>
              <w:br/>
            </w:r>
            <w:r>
              <w:rPr>
                <w:rFonts w:ascii="Times New Roman"/>
                <w:b w:val="false"/>
                <w:i w:val="false"/>
                <w:color w:val="000000"/>
                <w:sz w:val="20"/>
              </w:rPr>
              <w:t>
 </w:t>
            </w:r>
          </w:p>
          <w:bookmarkEnd w:id="8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90"/>
          <w:p>
            <w:pPr>
              <w:spacing w:after="20"/>
              <w:ind w:left="20"/>
              <w:jc w:val="both"/>
            </w:pPr>
            <w:r>
              <w:rPr>
                <w:rFonts w:ascii="Times New Roman"/>
                <w:b w:val="false"/>
                <w:i w:val="false"/>
                <w:color w:val="000000"/>
                <w:sz w:val="20"/>
              </w:rPr>
              <w:t>
2024 год – 148,9*</w:t>
            </w:r>
            <w:r>
              <w:br/>
            </w:r>
            <w:r>
              <w:rPr>
                <w:rFonts w:ascii="Times New Roman"/>
                <w:b w:val="false"/>
                <w:i w:val="false"/>
                <w:color w:val="000000"/>
                <w:sz w:val="20"/>
              </w:rPr>
              <w:t>
</w:t>
            </w:r>
            <w:r>
              <w:rPr>
                <w:rFonts w:ascii="Times New Roman"/>
                <w:b w:val="false"/>
                <w:i w:val="false"/>
                <w:color w:val="000000"/>
                <w:sz w:val="20"/>
              </w:rPr>
              <w:t>2025 год – 148,9*</w:t>
            </w:r>
            <w:r>
              <w:br/>
            </w:r>
            <w:r>
              <w:rPr>
                <w:rFonts w:ascii="Times New Roman"/>
                <w:b w:val="false"/>
                <w:i w:val="false"/>
                <w:color w:val="000000"/>
                <w:sz w:val="20"/>
              </w:rPr>
              <w:t>
2026 год – 148,9*</w:t>
            </w:r>
          </w:p>
          <w:bookmarkEnd w:id="90"/>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4. Комплексное развитие инженерной инфраструктуры города-ядра и периферийной зоны агломерации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4.1 Развитие инженерно-коммуникационной инфраструктуры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Развитие сетей водоснабжения и водоотведения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земельного участка акимату города Алматы для создания питомника зеленых насаждений возле озера Сорбулак</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91"/>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области, города Алматы, МЭ</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92"/>
          <w:p>
            <w:pPr>
              <w:spacing w:after="20"/>
              <w:ind w:left="20"/>
              <w:jc w:val="both"/>
            </w:pPr>
            <w:r>
              <w:rPr>
                <w:rFonts w:ascii="Times New Roman"/>
                <w:b w:val="false"/>
                <w:i w:val="false"/>
                <w:color w:val="000000"/>
                <w:sz w:val="20"/>
              </w:rPr>
              <w:t>
2021 год – 50,0*</w:t>
            </w:r>
            <w:r>
              <w:br/>
            </w:r>
            <w:r>
              <w:rPr>
                <w:rFonts w:ascii="Times New Roman"/>
                <w:b w:val="false"/>
                <w:i w:val="false"/>
                <w:color w:val="000000"/>
                <w:sz w:val="20"/>
              </w:rPr>
              <w:t>
2021 год – 50,0</w:t>
            </w:r>
          </w:p>
          <w:bookmarkEnd w:id="92"/>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93"/>
          <w:p>
            <w:pPr>
              <w:spacing w:after="20"/>
              <w:ind w:left="20"/>
              <w:jc w:val="both"/>
            </w:pPr>
            <w:r>
              <w:rPr>
                <w:rFonts w:ascii="Times New Roman"/>
                <w:b w:val="false"/>
                <w:i w:val="false"/>
                <w:color w:val="000000"/>
                <w:sz w:val="20"/>
              </w:rPr>
              <w:t>
местный бюджет</w:t>
            </w:r>
            <w:r>
              <w:br/>
            </w:r>
            <w:r>
              <w:rPr>
                <w:rFonts w:ascii="Times New Roman"/>
                <w:b w:val="false"/>
                <w:i w:val="false"/>
                <w:color w:val="000000"/>
                <w:sz w:val="20"/>
              </w:rPr>
              <w:t>
частные инвестиции</w:t>
            </w:r>
          </w:p>
          <w:bookmarkEnd w:id="93"/>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I очередь (2-й и 3-й пусковые комплексы). Корректировка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94"/>
          <w:p>
            <w:pPr>
              <w:spacing w:after="20"/>
              <w:ind w:left="20"/>
              <w:jc w:val="both"/>
            </w:pPr>
            <w:r>
              <w:rPr>
                <w:rFonts w:ascii="Times New Roman"/>
                <w:b w:val="false"/>
                <w:i w:val="false"/>
                <w:color w:val="000000"/>
                <w:sz w:val="20"/>
              </w:rPr>
              <w:t>
2021 год – 1 475,9*</w:t>
            </w:r>
            <w:r>
              <w:br/>
            </w:r>
            <w:r>
              <w:rPr>
                <w:rFonts w:ascii="Times New Roman"/>
                <w:b w:val="false"/>
                <w:i w:val="false"/>
                <w:color w:val="000000"/>
                <w:sz w:val="20"/>
              </w:rPr>
              <w:t>
</w:t>
            </w:r>
            <w:r>
              <w:rPr>
                <w:rFonts w:ascii="Times New Roman"/>
                <w:b w:val="false"/>
                <w:i w:val="false"/>
                <w:color w:val="000000"/>
                <w:sz w:val="20"/>
              </w:rPr>
              <w:t>2022 год – 1 475,9*</w:t>
            </w:r>
            <w:r>
              <w:br/>
            </w:r>
            <w:r>
              <w:rPr>
                <w:rFonts w:ascii="Times New Roman"/>
                <w:b w:val="false"/>
                <w:i w:val="false"/>
                <w:color w:val="000000"/>
                <w:sz w:val="20"/>
              </w:rPr>
              <w:t>
2023 год – 1 475,8*</w:t>
            </w:r>
          </w:p>
          <w:bookmarkEnd w:id="94"/>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водопроводных сетей</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95"/>
          <w:p>
            <w:pPr>
              <w:spacing w:after="20"/>
              <w:ind w:left="20"/>
              <w:jc w:val="both"/>
            </w:pPr>
            <w:r>
              <w:rPr>
                <w:rFonts w:ascii="Times New Roman"/>
                <w:b w:val="false"/>
                <w:i w:val="false"/>
                <w:color w:val="000000"/>
                <w:sz w:val="20"/>
              </w:rPr>
              <w:t>
2022 год – 1 355,4*</w:t>
            </w:r>
            <w:r>
              <w:br/>
            </w:r>
            <w:r>
              <w:rPr>
                <w:rFonts w:ascii="Times New Roman"/>
                <w:b w:val="false"/>
                <w:i w:val="false"/>
                <w:color w:val="000000"/>
                <w:sz w:val="20"/>
              </w:rPr>
              <w:t>
</w:t>
            </w:r>
            <w:r>
              <w:rPr>
                <w:rFonts w:ascii="Times New Roman"/>
                <w:b w:val="false"/>
                <w:i w:val="false"/>
                <w:color w:val="000000"/>
                <w:sz w:val="20"/>
              </w:rPr>
              <w:t>2023 год – 1 355,4*</w:t>
            </w:r>
            <w:r>
              <w:br/>
            </w:r>
            <w:r>
              <w:rPr>
                <w:rFonts w:ascii="Times New Roman"/>
                <w:b w:val="false"/>
                <w:i w:val="false"/>
                <w:color w:val="000000"/>
                <w:sz w:val="20"/>
              </w:rPr>
              <w:t>
</w:t>
            </w:r>
            <w:r>
              <w:rPr>
                <w:rFonts w:ascii="Times New Roman"/>
                <w:b w:val="false"/>
                <w:i w:val="false"/>
                <w:color w:val="000000"/>
                <w:sz w:val="20"/>
              </w:rPr>
              <w:t>2024 год – 1 278,4*</w:t>
            </w:r>
            <w:r>
              <w:br/>
            </w:r>
            <w:r>
              <w:rPr>
                <w:rFonts w:ascii="Times New Roman"/>
                <w:b w:val="false"/>
                <w:i w:val="false"/>
                <w:color w:val="000000"/>
                <w:sz w:val="20"/>
              </w:rPr>
              <w:t>
</w:t>
            </w:r>
            <w:r>
              <w:rPr>
                <w:rFonts w:ascii="Times New Roman"/>
                <w:b w:val="false"/>
                <w:i w:val="false"/>
                <w:color w:val="000000"/>
                <w:sz w:val="20"/>
              </w:rPr>
              <w:t>2025 год – 1 516,9*</w:t>
            </w:r>
            <w:r>
              <w:br/>
            </w:r>
            <w:r>
              <w:rPr>
                <w:rFonts w:ascii="Times New Roman"/>
                <w:b w:val="false"/>
                <w:i w:val="false"/>
                <w:color w:val="000000"/>
                <w:sz w:val="20"/>
              </w:rPr>
              <w:t>
</w:t>
            </w:r>
            <w:r>
              <w:rPr>
                <w:rFonts w:ascii="Times New Roman"/>
                <w:b w:val="false"/>
                <w:i w:val="false"/>
                <w:color w:val="000000"/>
                <w:sz w:val="20"/>
              </w:rPr>
              <w:t>2022 год – 151,0*</w:t>
            </w:r>
            <w:r>
              <w:br/>
            </w:r>
            <w:r>
              <w:rPr>
                <w:rFonts w:ascii="Times New Roman"/>
                <w:b w:val="false"/>
                <w:i w:val="false"/>
                <w:color w:val="000000"/>
                <w:sz w:val="20"/>
              </w:rPr>
              <w:t>
</w:t>
            </w:r>
            <w:r>
              <w:rPr>
                <w:rFonts w:ascii="Times New Roman"/>
                <w:b w:val="false"/>
                <w:i w:val="false"/>
                <w:color w:val="000000"/>
                <w:sz w:val="20"/>
              </w:rPr>
              <w:t>2023 год – 151,0*</w:t>
            </w:r>
            <w:r>
              <w:br/>
            </w:r>
            <w:r>
              <w:rPr>
                <w:rFonts w:ascii="Times New Roman"/>
                <w:b w:val="false"/>
                <w:i w:val="false"/>
                <w:color w:val="000000"/>
                <w:sz w:val="20"/>
              </w:rPr>
              <w:t>
</w:t>
            </w:r>
            <w:r>
              <w:rPr>
                <w:rFonts w:ascii="Times New Roman"/>
                <w:b w:val="false"/>
                <w:i w:val="false"/>
                <w:color w:val="000000"/>
                <w:sz w:val="20"/>
              </w:rPr>
              <w:t>2024 год – 141,0*</w:t>
            </w:r>
            <w:r>
              <w:br/>
            </w:r>
            <w:r>
              <w:rPr>
                <w:rFonts w:ascii="Times New Roman"/>
                <w:b w:val="false"/>
                <w:i w:val="false"/>
                <w:color w:val="000000"/>
                <w:sz w:val="20"/>
              </w:rPr>
              <w:t>
2025 год – 168,0*</w:t>
            </w:r>
          </w:p>
          <w:bookmarkEnd w:id="95"/>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96"/>
          <w:p>
            <w:pPr>
              <w:spacing w:after="20"/>
              <w:ind w:left="20"/>
              <w:jc w:val="both"/>
            </w:pPr>
            <w:r>
              <w:rPr>
                <w:rFonts w:ascii="Times New Roman"/>
                <w:b w:val="false"/>
                <w:i w:val="false"/>
                <w:color w:val="000000"/>
                <w:sz w:val="20"/>
              </w:rPr>
              <w:t>
республиканский бюджет</w:t>
            </w:r>
            <w:r>
              <w:br/>
            </w:r>
            <w:r>
              <w:rPr>
                <w:rFonts w:ascii="Times New Roman"/>
                <w:b w:val="false"/>
                <w:i w:val="false"/>
                <w:color w:val="000000"/>
                <w:sz w:val="20"/>
              </w:rPr>
              <w:t>
местный бюджет</w:t>
            </w:r>
          </w:p>
          <w:bookmarkEnd w:id="96"/>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Енбекшиказахского группового водовода в Алматинской области (1 очередь, 2 пусковой комплекс)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97"/>
          <w:p>
            <w:pPr>
              <w:spacing w:after="20"/>
              <w:ind w:left="20"/>
              <w:jc w:val="both"/>
            </w:pPr>
            <w:r>
              <w:rPr>
                <w:rFonts w:ascii="Times New Roman"/>
                <w:b w:val="false"/>
                <w:i w:val="false"/>
                <w:color w:val="000000"/>
                <w:sz w:val="20"/>
              </w:rPr>
              <w:t>
2021 год – 2 214,9*</w:t>
            </w:r>
            <w:r>
              <w:br/>
            </w:r>
            <w:r>
              <w:rPr>
                <w:rFonts w:ascii="Times New Roman"/>
                <w:b w:val="false"/>
                <w:i w:val="false"/>
                <w:color w:val="000000"/>
                <w:sz w:val="20"/>
              </w:rPr>
              <w:t>
2022 год – 2 675,8*</w:t>
            </w:r>
          </w:p>
          <w:bookmarkEnd w:id="97"/>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коллекторов Карасайского, Илийского и Талгарского районов с учетом изъятия земельных участков под строительство</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2029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98"/>
          <w:p>
            <w:pPr>
              <w:spacing w:after="20"/>
              <w:ind w:left="20"/>
              <w:jc w:val="both"/>
            </w:pPr>
            <w:r>
              <w:rPr>
                <w:rFonts w:ascii="Times New Roman"/>
                <w:b w:val="false"/>
                <w:i w:val="false"/>
                <w:color w:val="000000"/>
                <w:sz w:val="20"/>
              </w:rPr>
              <w:t>
2022 год – 630,0*</w:t>
            </w:r>
            <w:r>
              <w:br/>
            </w:r>
            <w:r>
              <w:rPr>
                <w:rFonts w:ascii="Times New Roman"/>
                <w:b w:val="false"/>
                <w:i w:val="false"/>
                <w:color w:val="000000"/>
                <w:sz w:val="20"/>
              </w:rPr>
              <w:t>
</w:t>
            </w:r>
            <w:r>
              <w:rPr>
                <w:rFonts w:ascii="Times New Roman"/>
                <w:b w:val="false"/>
                <w:i w:val="false"/>
                <w:color w:val="000000"/>
                <w:sz w:val="20"/>
              </w:rPr>
              <w:t>2023 год – 697,5*</w:t>
            </w:r>
            <w:r>
              <w:br/>
            </w:r>
            <w:r>
              <w:rPr>
                <w:rFonts w:ascii="Times New Roman"/>
                <w:b w:val="false"/>
                <w:i w:val="false"/>
                <w:color w:val="000000"/>
                <w:sz w:val="20"/>
              </w:rPr>
              <w:t>
</w:t>
            </w:r>
            <w:r>
              <w:rPr>
                <w:rFonts w:ascii="Times New Roman"/>
                <w:b w:val="false"/>
                <w:i w:val="false"/>
                <w:color w:val="000000"/>
                <w:sz w:val="20"/>
              </w:rPr>
              <w:t>2024 год – 813,8*</w:t>
            </w:r>
            <w:r>
              <w:br/>
            </w:r>
            <w:r>
              <w:rPr>
                <w:rFonts w:ascii="Times New Roman"/>
                <w:b w:val="false"/>
                <w:i w:val="false"/>
                <w:color w:val="000000"/>
                <w:sz w:val="20"/>
              </w:rPr>
              <w:t>
</w:t>
            </w:r>
            <w:r>
              <w:rPr>
                <w:rFonts w:ascii="Times New Roman"/>
                <w:b w:val="false"/>
                <w:i w:val="false"/>
                <w:color w:val="000000"/>
                <w:sz w:val="20"/>
              </w:rPr>
              <w:t>2025 год – 813,8*</w:t>
            </w:r>
            <w:r>
              <w:br/>
            </w:r>
            <w:r>
              <w:rPr>
                <w:rFonts w:ascii="Times New Roman"/>
                <w:b w:val="false"/>
                <w:i w:val="false"/>
                <w:color w:val="000000"/>
                <w:sz w:val="20"/>
              </w:rPr>
              <w:t>
</w:t>
            </w:r>
            <w:r>
              <w:rPr>
                <w:rFonts w:ascii="Times New Roman"/>
                <w:b w:val="false"/>
                <w:i w:val="false"/>
                <w:color w:val="000000"/>
                <w:sz w:val="20"/>
              </w:rPr>
              <w:t>2026 год – 813,8*</w:t>
            </w:r>
            <w:r>
              <w:br/>
            </w:r>
            <w:r>
              <w:rPr>
                <w:rFonts w:ascii="Times New Roman"/>
                <w:b w:val="false"/>
                <w:i w:val="false"/>
                <w:color w:val="000000"/>
                <w:sz w:val="20"/>
              </w:rPr>
              <w:t>
</w:t>
            </w:r>
            <w:r>
              <w:rPr>
                <w:rFonts w:ascii="Times New Roman"/>
                <w:b w:val="false"/>
                <w:i w:val="false"/>
                <w:color w:val="000000"/>
                <w:sz w:val="20"/>
              </w:rPr>
              <w:t>2027 год – 813,8*</w:t>
            </w:r>
            <w:r>
              <w:br/>
            </w:r>
            <w:r>
              <w:rPr>
                <w:rFonts w:ascii="Times New Roman"/>
                <w:b w:val="false"/>
                <w:i w:val="false"/>
                <w:color w:val="000000"/>
                <w:sz w:val="20"/>
              </w:rPr>
              <w:t>
</w:t>
            </w:r>
            <w:r>
              <w:rPr>
                <w:rFonts w:ascii="Times New Roman"/>
                <w:b w:val="false"/>
                <w:i w:val="false"/>
                <w:color w:val="000000"/>
                <w:sz w:val="20"/>
              </w:rPr>
              <w:t>2028 год – 813,8*</w:t>
            </w:r>
            <w:r>
              <w:br/>
            </w:r>
            <w:r>
              <w:rPr>
                <w:rFonts w:ascii="Times New Roman"/>
                <w:b w:val="false"/>
                <w:i w:val="false"/>
                <w:color w:val="000000"/>
                <w:sz w:val="20"/>
              </w:rPr>
              <w:t>
</w:t>
            </w:r>
            <w:r>
              <w:rPr>
                <w:rFonts w:ascii="Times New Roman"/>
                <w:b w:val="false"/>
                <w:i w:val="false"/>
                <w:color w:val="000000"/>
                <w:sz w:val="20"/>
              </w:rPr>
              <w:t>2029 год – 813,5*</w:t>
            </w:r>
            <w:r>
              <w:br/>
            </w:r>
            <w:r>
              <w:rPr>
                <w:rFonts w:ascii="Times New Roman"/>
                <w:b w:val="false"/>
                <w:i w:val="false"/>
                <w:color w:val="000000"/>
                <w:sz w:val="20"/>
              </w:rPr>
              <w:t>
</w:t>
            </w:r>
            <w:r>
              <w:rPr>
                <w:rFonts w:ascii="Times New Roman"/>
                <w:b w:val="false"/>
                <w:i w:val="false"/>
                <w:color w:val="000000"/>
                <w:sz w:val="20"/>
              </w:rPr>
              <w:t>2022 год – 70,0*</w:t>
            </w:r>
            <w:r>
              <w:br/>
            </w:r>
            <w:r>
              <w:rPr>
                <w:rFonts w:ascii="Times New Roman"/>
                <w:b w:val="false"/>
                <w:i w:val="false"/>
                <w:color w:val="000000"/>
                <w:sz w:val="20"/>
              </w:rPr>
              <w:t>
</w:t>
            </w:r>
            <w:r>
              <w:rPr>
                <w:rFonts w:ascii="Times New Roman"/>
                <w:b w:val="false"/>
                <w:i w:val="false"/>
                <w:color w:val="000000"/>
                <w:sz w:val="20"/>
              </w:rPr>
              <w:t>2023 год – 77,5*</w:t>
            </w:r>
            <w:r>
              <w:br/>
            </w:r>
            <w:r>
              <w:rPr>
                <w:rFonts w:ascii="Times New Roman"/>
                <w:b w:val="false"/>
                <w:i w:val="false"/>
                <w:color w:val="000000"/>
                <w:sz w:val="20"/>
              </w:rPr>
              <w:t>
</w:t>
            </w:r>
            <w:r>
              <w:rPr>
                <w:rFonts w:ascii="Times New Roman"/>
                <w:b w:val="false"/>
                <w:i w:val="false"/>
                <w:color w:val="000000"/>
                <w:sz w:val="20"/>
              </w:rPr>
              <w:t>2024 год – 90,4*</w:t>
            </w:r>
            <w:r>
              <w:br/>
            </w:r>
            <w:r>
              <w:rPr>
                <w:rFonts w:ascii="Times New Roman"/>
                <w:b w:val="false"/>
                <w:i w:val="false"/>
                <w:color w:val="000000"/>
                <w:sz w:val="20"/>
              </w:rPr>
              <w:t>
</w:t>
            </w:r>
            <w:r>
              <w:rPr>
                <w:rFonts w:ascii="Times New Roman"/>
                <w:b w:val="false"/>
                <w:i w:val="false"/>
                <w:color w:val="000000"/>
                <w:sz w:val="20"/>
              </w:rPr>
              <w:t>2025 год – 90,4*</w:t>
            </w:r>
            <w:r>
              <w:br/>
            </w:r>
            <w:r>
              <w:rPr>
                <w:rFonts w:ascii="Times New Roman"/>
                <w:b w:val="false"/>
                <w:i w:val="false"/>
                <w:color w:val="000000"/>
                <w:sz w:val="20"/>
              </w:rPr>
              <w:t>
</w:t>
            </w:r>
            <w:r>
              <w:rPr>
                <w:rFonts w:ascii="Times New Roman"/>
                <w:b w:val="false"/>
                <w:i w:val="false"/>
                <w:color w:val="000000"/>
                <w:sz w:val="20"/>
              </w:rPr>
              <w:t>2026 год – 90,4*</w:t>
            </w:r>
            <w:r>
              <w:br/>
            </w:r>
            <w:r>
              <w:rPr>
                <w:rFonts w:ascii="Times New Roman"/>
                <w:b w:val="false"/>
                <w:i w:val="false"/>
                <w:color w:val="000000"/>
                <w:sz w:val="20"/>
              </w:rPr>
              <w:t>
</w:t>
            </w:r>
            <w:r>
              <w:rPr>
                <w:rFonts w:ascii="Times New Roman"/>
                <w:b w:val="false"/>
                <w:i w:val="false"/>
                <w:color w:val="000000"/>
                <w:sz w:val="20"/>
              </w:rPr>
              <w:t>2027 год – 90,4*</w:t>
            </w:r>
            <w:r>
              <w:br/>
            </w:r>
            <w:r>
              <w:rPr>
                <w:rFonts w:ascii="Times New Roman"/>
                <w:b w:val="false"/>
                <w:i w:val="false"/>
                <w:color w:val="000000"/>
                <w:sz w:val="20"/>
              </w:rPr>
              <w:t>
</w:t>
            </w:r>
            <w:r>
              <w:rPr>
                <w:rFonts w:ascii="Times New Roman"/>
                <w:b w:val="false"/>
                <w:i w:val="false"/>
                <w:color w:val="000000"/>
                <w:sz w:val="20"/>
              </w:rPr>
              <w:t>2028 год – 90,4*</w:t>
            </w:r>
            <w:r>
              <w:br/>
            </w:r>
            <w:r>
              <w:rPr>
                <w:rFonts w:ascii="Times New Roman"/>
                <w:b w:val="false"/>
                <w:i w:val="false"/>
                <w:color w:val="000000"/>
                <w:sz w:val="20"/>
              </w:rPr>
              <w:t>
2029 год – 90,5*</w:t>
            </w:r>
          </w:p>
          <w:bookmarkEnd w:id="98"/>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99"/>
          <w:p>
            <w:pPr>
              <w:spacing w:after="20"/>
              <w:ind w:left="20"/>
              <w:jc w:val="both"/>
            </w:pPr>
            <w:r>
              <w:rPr>
                <w:rFonts w:ascii="Times New Roman"/>
                <w:b w:val="false"/>
                <w:i w:val="false"/>
                <w:color w:val="000000"/>
                <w:sz w:val="20"/>
              </w:rPr>
              <w:t>
республиканский бюджет</w:t>
            </w:r>
            <w:r>
              <w:br/>
            </w:r>
            <w:r>
              <w:rPr>
                <w:rFonts w:ascii="Times New Roman"/>
                <w:b w:val="false"/>
                <w:i w:val="false"/>
                <w:color w:val="000000"/>
                <w:sz w:val="20"/>
              </w:rPr>
              <w:t>
местный бюджет</w:t>
            </w:r>
          </w:p>
          <w:bookmarkEnd w:id="99"/>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систем водоснабжения, водозаборов, канализационно-очистных сооружений и систем водоотведения 4-х городов-спутников города Алматы "G4 City" (1-очередь Gate City)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00"/>
          <w:p>
            <w:pPr>
              <w:spacing w:after="20"/>
              <w:ind w:left="20"/>
              <w:jc w:val="both"/>
            </w:pPr>
            <w:r>
              <w:rPr>
                <w:rFonts w:ascii="Times New Roman"/>
                <w:b w:val="false"/>
                <w:i w:val="false"/>
                <w:color w:val="000000"/>
                <w:sz w:val="20"/>
              </w:rPr>
              <w:t>
2021 год – 8 000,0*</w:t>
            </w:r>
            <w:r>
              <w:br/>
            </w:r>
            <w:r>
              <w:rPr>
                <w:rFonts w:ascii="Times New Roman"/>
                <w:b w:val="false"/>
                <w:i w:val="false"/>
                <w:color w:val="000000"/>
                <w:sz w:val="20"/>
              </w:rPr>
              <w:t>
</w:t>
            </w:r>
            <w:r>
              <w:rPr>
                <w:rFonts w:ascii="Times New Roman"/>
                <w:b w:val="false"/>
                <w:i w:val="false"/>
                <w:color w:val="000000"/>
                <w:sz w:val="20"/>
              </w:rPr>
              <w:t>2022 год – 8 694,2*</w:t>
            </w:r>
            <w:r>
              <w:br/>
            </w:r>
            <w:r>
              <w:rPr>
                <w:rFonts w:ascii="Times New Roman"/>
                <w:b w:val="false"/>
                <w:i w:val="false"/>
                <w:color w:val="000000"/>
                <w:sz w:val="20"/>
              </w:rPr>
              <w:t>
2022 год – 1 854,9*</w:t>
            </w:r>
          </w:p>
          <w:bookmarkEnd w:id="100"/>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01"/>
          <w:p>
            <w:pPr>
              <w:spacing w:after="20"/>
              <w:ind w:left="20"/>
              <w:jc w:val="both"/>
            </w:pPr>
            <w:r>
              <w:rPr>
                <w:rFonts w:ascii="Times New Roman"/>
                <w:b w:val="false"/>
                <w:i w:val="false"/>
                <w:color w:val="000000"/>
                <w:sz w:val="20"/>
              </w:rPr>
              <w:t>
республиканский бюджет</w:t>
            </w:r>
            <w:r>
              <w:br/>
            </w:r>
            <w:r>
              <w:rPr>
                <w:rFonts w:ascii="Times New Roman"/>
                <w:b w:val="false"/>
                <w:i w:val="false"/>
                <w:color w:val="000000"/>
                <w:sz w:val="20"/>
              </w:rPr>
              <w:t>
местный бюджет</w:t>
            </w:r>
          </w:p>
          <w:bookmarkEnd w:id="101"/>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Развитие сетей электроснабжения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города (1-я очередь Gate City)</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02"/>
          <w:p>
            <w:pPr>
              <w:spacing w:after="20"/>
              <w:ind w:left="20"/>
              <w:jc w:val="both"/>
            </w:pPr>
            <w:r>
              <w:rPr>
                <w:rFonts w:ascii="Times New Roman"/>
                <w:b w:val="false"/>
                <w:i w:val="false"/>
                <w:color w:val="000000"/>
                <w:sz w:val="20"/>
              </w:rPr>
              <w:t>
2021 год – 600,0*</w:t>
            </w:r>
            <w:r>
              <w:br/>
            </w:r>
            <w:r>
              <w:rPr>
                <w:rFonts w:ascii="Times New Roman"/>
                <w:b w:val="false"/>
                <w:i w:val="false"/>
                <w:color w:val="000000"/>
                <w:sz w:val="20"/>
              </w:rPr>
              <w:t>
2022 год – 533,9*</w:t>
            </w:r>
          </w:p>
          <w:bookmarkEnd w:id="102"/>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ПС 110/10кВ "Кокозек" с присоединением к ОРУ-110кВ ПС-220кВ "Каскелен" Карасайского района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АО "АЖК" (по согласованию)</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03"/>
          <w:p>
            <w:pPr>
              <w:spacing w:after="20"/>
              <w:ind w:left="20"/>
              <w:jc w:val="both"/>
            </w:pPr>
            <w:r>
              <w:rPr>
                <w:rFonts w:ascii="Times New Roman"/>
                <w:b w:val="false"/>
                <w:i w:val="false"/>
                <w:color w:val="000000"/>
                <w:sz w:val="20"/>
              </w:rPr>
              <w:t>
2020 год – 1 200,0</w:t>
            </w:r>
            <w:r>
              <w:br/>
            </w:r>
            <w:r>
              <w:rPr>
                <w:rFonts w:ascii="Times New Roman"/>
                <w:b w:val="false"/>
                <w:i w:val="false"/>
                <w:color w:val="000000"/>
                <w:sz w:val="20"/>
              </w:rPr>
              <w:t>
2021 год – 1 056,3</w:t>
            </w:r>
          </w:p>
          <w:bookmarkEnd w:id="103"/>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ПС 110/10кВ ст. Шамалган в Карасайском районе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АО "АЖК" (по согласованию)</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2024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04"/>
          <w:p>
            <w:pPr>
              <w:spacing w:after="20"/>
              <w:ind w:left="20"/>
              <w:jc w:val="both"/>
            </w:pPr>
            <w:r>
              <w:rPr>
                <w:rFonts w:ascii="Times New Roman"/>
                <w:b w:val="false"/>
                <w:i w:val="false"/>
                <w:color w:val="000000"/>
                <w:sz w:val="20"/>
              </w:rPr>
              <w:t>
2021 год – 245,0</w:t>
            </w:r>
            <w:r>
              <w:br/>
            </w:r>
            <w:r>
              <w:rPr>
                <w:rFonts w:ascii="Times New Roman"/>
                <w:b w:val="false"/>
                <w:i w:val="false"/>
                <w:color w:val="000000"/>
                <w:sz w:val="20"/>
              </w:rPr>
              <w:t>
</w:t>
            </w:r>
            <w:r>
              <w:rPr>
                <w:rFonts w:ascii="Times New Roman"/>
                <w:b w:val="false"/>
                <w:i w:val="false"/>
                <w:color w:val="000000"/>
                <w:sz w:val="20"/>
              </w:rPr>
              <w:t>2022 год – 245,0</w:t>
            </w:r>
            <w:r>
              <w:br/>
            </w:r>
            <w:r>
              <w:rPr>
                <w:rFonts w:ascii="Times New Roman"/>
                <w:b w:val="false"/>
                <w:i w:val="false"/>
                <w:color w:val="000000"/>
                <w:sz w:val="20"/>
              </w:rPr>
              <w:t>
</w:t>
            </w:r>
            <w:r>
              <w:rPr>
                <w:rFonts w:ascii="Times New Roman"/>
                <w:b w:val="false"/>
                <w:i w:val="false"/>
                <w:color w:val="000000"/>
                <w:sz w:val="20"/>
              </w:rPr>
              <w:t>2023 год – 245,0</w:t>
            </w:r>
            <w:r>
              <w:br/>
            </w:r>
            <w:r>
              <w:rPr>
                <w:rFonts w:ascii="Times New Roman"/>
                <w:b w:val="false"/>
                <w:i w:val="false"/>
                <w:color w:val="000000"/>
                <w:sz w:val="20"/>
              </w:rPr>
              <w:t>
2024 год – 245,0</w:t>
            </w:r>
          </w:p>
          <w:bookmarkEnd w:id="104"/>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ПС 110/10кВ п. Ащибулак в Илийском районе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АО "АЖК" (по согласованию)</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2024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05"/>
          <w:p>
            <w:pPr>
              <w:spacing w:after="20"/>
              <w:ind w:left="20"/>
              <w:jc w:val="both"/>
            </w:pPr>
            <w:r>
              <w:rPr>
                <w:rFonts w:ascii="Times New Roman"/>
                <w:b w:val="false"/>
                <w:i w:val="false"/>
                <w:color w:val="000000"/>
                <w:sz w:val="20"/>
              </w:rPr>
              <w:t>
2021 год – 245,0</w:t>
            </w:r>
            <w:r>
              <w:br/>
            </w:r>
            <w:r>
              <w:rPr>
                <w:rFonts w:ascii="Times New Roman"/>
                <w:b w:val="false"/>
                <w:i w:val="false"/>
                <w:color w:val="000000"/>
                <w:sz w:val="20"/>
              </w:rPr>
              <w:t>
</w:t>
            </w:r>
            <w:r>
              <w:rPr>
                <w:rFonts w:ascii="Times New Roman"/>
                <w:b w:val="false"/>
                <w:i w:val="false"/>
                <w:color w:val="000000"/>
                <w:sz w:val="20"/>
              </w:rPr>
              <w:t>2022 год – 245,0</w:t>
            </w:r>
            <w:r>
              <w:br/>
            </w:r>
            <w:r>
              <w:rPr>
                <w:rFonts w:ascii="Times New Roman"/>
                <w:b w:val="false"/>
                <w:i w:val="false"/>
                <w:color w:val="000000"/>
                <w:sz w:val="20"/>
              </w:rPr>
              <w:t>
</w:t>
            </w:r>
            <w:r>
              <w:rPr>
                <w:rFonts w:ascii="Times New Roman"/>
                <w:b w:val="false"/>
                <w:i w:val="false"/>
                <w:color w:val="000000"/>
                <w:sz w:val="20"/>
              </w:rPr>
              <w:t>2023 год – 245,0</w:t>
            </w:r>
            <w:r>
              <w:br/>
            </w:r>
            <w:r>
              <w:rPr>
                <w:rFonts w:ascii="Times New Roman"/>
                <w:b w:val="false"/>
                <w:i w:val="false"/>
                <w:color w:val="000000"/>
                <w:sz w:val="20"/>
              </w:rPr>
              <w:t>
2024 год – 245,0</w:t>
            </w:r>
          </w:p>
          <w:bookmarkEnd w:id="105"/>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ПС 110/10кВ п. Отеген батыра в Илийском районе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АО "АЖК" (по согласованию)</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2024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06"/>
          <w:p>
            <w:pPr>
              <w:spacing w:after="20"/>
              <w:ind w:left="20"/>
              <w:jc w:val="both"/>
            </w:pPr>
            <w:r>
              <w:rPr>
                <w:rFonts w:ascii="Times New Roman"/>
                <w:b w:val="false"/>
                <w:i w:val="false"/>
                <w:color w:val="000000"/>
                <w:sz w:val="20"/>
              </w:rPr>
              <w:t>
2021 год – 245,0</w:t>
            </w:r>
            <w:r>
              <w:br/>
            </w:r>
            <w:r>
              <w:rPr>
                <w:rFonts w:ascii="Times New Roman"/>
                <w:b w:val="false"/>
                <w:i w:val="false"/>
                <w:color w:val="000000"/>
                <w:sz w:val="20"/>
              </w:rPr>
              <w:t>
</w:t>
            </w:r>
            <w:r>
              <w:rPr>
                <w:rFonts w:ascii="Times New Roman"/>
                <w:b w:val="false"/>
                <w:i w:val="false"/>
                <w:color w:val="000000"/>
                <w:sz w:val="20"/>
              </w:rPr>
              <w:t>2022 год – 245,0</w:t>
            </w:r>
            <w:r>
              <w:br/>
            </w:r>
            <w:r>
              <w:rPr>
                <w:rFonts w:ascii="Times New Roman"/>
                <w:b w:val="false"/>
                <w:i w:val="false"/>
                <w:color w:val="000000"/>
                <w:sz w:val="20"/>
              </w:rPr>
              <w:t>
</w:t>
            </w:r>
            <w:r>
              <w:rPr>
                <w:rFonts w:ascii="Times New Roman"/>
                <w:b w:val="false"/>
                <w:i w:val="false"/>
                <w:color w:val="000000"/>
                <w:sz w:val="20"/>
              </w:rPr>
              <w:t>2023 год – 245,0</w:t>
            </w:r>
            <w:r>
              <w:br/>
            </w:r>
            <w:r>
              <w:rPr>
                <w:rFonts w:ascii="Times New Roman"/>
                <w:b w:val="false"/>
                <w:i w:val="false"/>
                <w:color w:val="000000"/>
                <w:sz w:val="20"/>
              </w:rPr>
              <w:t>
2024 год – 245,0</w:t>
            </w:r>
          </w:p>
          <w:bookmarkEnd w:id="106"/>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действующих ПС 110/10кВ в Илийском, Талгарском, Жамбылском и Енбекшиказахском районах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АО "АЖК" (по согласованию)</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07"/>
          <w:p>
            <w:pPr>
              <w:spacing w:after="20"/>
              <w:ind w:left="20"/>
              <w:jc w:val="both"/>
            </w:pPr>
            <w:r>
              <w:rPr>
                <w:rFonts w:ascii="Times New Roman"/>
                <w:b w:val="false"/>
                <w:i w:val="false"/>
                <w:color w:val="000000"/>
                <w:sz w:val="20"/>
              </w:rPr>
              <w:t>
2020 год – 150,0</w:t>
            </w:r>
            <w:r>
              <w:br/>
            </w:r>
            <w:r>
              <w:rPr>
                <w:rFonts w:ascii="Times New Roman"/>
                <w:b w:val="false"/>
                <w:i w:val="false"/>
                <w:color w:val="000000"/>
                <w:sz w:val="20"/>
              </w:rPr>
              <w:t>
</w:t>
            </w:r>
            <w:r>
              <w:rPr>
                <w:rFonts w:ascii="Times New Roman"/>
                <w:b w:val="false"/>
                <w:i w:val="false"/>
                <w:color w:val="000000"/>
                <w:sz w:val="20"/>
              </w:rPr>
              <w:t>2021 год – 130,0</w:t>
            </w:r>
            <w:r>
              <w:br/>
            </w:r>
            <w:r>
              <w:rPr>
                <w:rFonts w:ascii="Times New Roman"/>
                <w:b w:val="false"/>
                <w:i w:val="false"/>
                <w:color w:val="000000"/>
                <w:sz w:val="20"/>
              </w:rPr>
              <w:t>
</w:t>
            </w:r>
            <w:r>
              <w:rPr>
                <w:rFonts w:ascii="Times New Roman"/>
                <w:b w:val="false"/>
                <w:i w:val="false"/>
                <w:color w:val="000000"/>
                <w:sz w:val="20"/>
              </w:rPr>
              <w:t>2022 год – 130,0</w:t>
            </w:r>
            <w:r>
              <w:br/>
            </w:r>
            <w:r>
              <w:rPr>
                <w:rFonts w:ascii="Times New Roman"/>
                <w:b w:val="false"/>
                <w:i w:val="false"/>
                <w:color w:val="000000"/>
                <w:sz w:val="20"/>
              </w:rPr>
              <w:t>
</w:t>
            </w:r>
            <w:r>
              <w:rPr>
                <w:rFonts w:ascii="Times New Roman"/>
                <w:b w:val="false"/>
                <w:i w:val="false"/>
                <w:color w:val="000000"/>
                <w:sz w:val="20"/>
              </w:rPr>
              <w:t>2023 год – 86,7</w:t>
            </w:r>
            <w:r>
              <w:br/>
            </w:r>
            <w:r>
              <w:rPr>
                <w:rFonts w:ascii="Times New Roman"/>
                <w:b w:val="false"/>
                <w:i w:val="false"/>
                <w:color w:val="000000"/>
                <w:sz w:val="20"/>
              </w:rPr>
              <w:t>
</w:t>
            </w:r>
            <w:r>
              <w:rPr>
                <w:rFonts w:ascii="Times New Roman"/>
                <w:b w:val="false"/>
                <w:i w:val="false"/>
                <w:color w:val="000000"/>
                <w:sz w:val="20"/>
              </w:rPr>
              <w:t>2024 год – 86,7</w:t>
            </w:r>
            <w:r>
              <w:br/>
            </w:r>
            <w:r>
              <w:rPr>
                <w:rFonts w:ascii="Times New Roman"/>
                <w:b w:val="false"/>
                <w:i w:val="false"/>
                <w:color w:val="000000"/>
                <w:sz w:val="20"/>
              </w:rPr>
              <w:t>
2025 год – 86,6</w:t>
            </w:r>
          </w:p>
          <w:bookmarkEnd w:id="107"/>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Развитие сетей теплоснабжения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Газоснабжение существующих и проектируемых котельных для теплоснабжения зданий Института ядерной физики в городе Алматы мкр. Алатау по ул. Ибрагимова, 1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города Алматы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08"/>
          <w:p>
            <w:pPr>
              <w:spacing w:after="20"/>
              <w:ind w:left="20"/>
              <w:jc w:val="both"/>
            </w:pPr>
            <w:r>
              <w:rPr>
                <w:rFonts w:ascii="Times New Roman"/>
                <w:b w:val="false"/>
                <w:i w:val="false"/>
                <w:color w:val="000000"/>
                <w:sz w:val="20"/>
              </w:rPr>
              <w:t>
2020 год – 177,6*</w:t>
            </w:r>
            <w:r>
              <w:br/>
            </w:r>
            <w:r>
              <w:rPr>
                <w:rFonts w:ascii="Times New Roman"/>
                <w:b w:val="false"/>
                <w:i w:val="false"/>
                <w:color w:val="000000"/>
                <w:sz w:val="20"/>
              </w:rPr>
              <w:t>
2021 год – 242,3*</w:t>
            </w:r>
          </w:p>
          <w:bookmarkEnd w:id="108"/>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теплоснабжения города (2-я очередь Gate City)</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09"/>
          <w:p>
            <w:pPr>
              <w:spacing w:after="20"/>
              <w:ind w:left="20"/>
              <w:jc w:val="both"/>
            </w:pPr>
            <w:r>
              <w:rPr>
                <w:rFonts w:ascii="Times New Roman"/>
                <w:b w:val="false"/>
                <w:i w:val="false"/>
                <w:color w:val="000000"/>
                <w:sz w:val="20"/>
              </w:rPr>
              <w:t>
2021 год – 1 307,3*</w:t>
            </w:r>
            <w:r>
              <w:br/>
            </w:r>
            <w:r>
              <w:rPr>
                <w:rFonts w:ascii="Times New Roman"/>
                <w:b w:val="false"/>
                <w:i w:val="false"/>
                <w:color w:val="000000"/>
                <w:sz w:val="20"/>
              </w:rPr>
              <w:t>
2022 год – 1 307,3*</w:t>
            </w:r>
          </w:p>
          <w:bookmarkEnd w:id="109"/>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теплоснабжения города Капшагай</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10"/>
          <w:p>
            <w:pPr>
              <w:spacing w:after="20"/>
              <w:ind w:left="20"/>
              <w:jc w:val="both"/>
            </w:pPr>
            <w:r>
              <w:rPr>
                <w:rFonts w:ascii="Times New Roman"/>
                <w:b w:val="false"/>
                <w:i w:val="false"/>
                <w:color w:val="000000"/>
                <w:sz w:val="20"/>
              </w:rPr>
              <w:t>
2021 год – 1 013,5*</w:t>
            </w:r>
            <w:r>
              <w:br/>
            </w:r>
            <w:r>
              <w:rPr>
                <w:rFonts w:ascii="Times New Roman"/>
                <w:b w:val="false"/>
                <w:i w:val="false"/>
                <w:color w:val="000000"/>
                <w:sz w:val="20"/>
              </w:rPr>
              <w:t>
</w:t>
            </w:r>
            <w:r>
              <w:rPr>
                <w:rFonts w:ascii="Times New Roman"/>
                <w:b w:val="false"/>
                <w:i w:val="false"/>
                <w:color w:val="000000"/>
                <w:sz w:val="20"/>
              </w:rPr>
              <w:t>2022 год – 665,6*</w:t>
            </w:r>
            <w:r>
              <w:br/>
            </w:r>
            <w:r>
              <w:rPr>
                <w:rFonts w:ascii="Times New Roman"/>
                <w:b w:val="false"/>
                <w:i w:val="false"/>
                <w:color w:val="000000"/>
                <w:sz w:val="20"/>
              </w:rPr>
              <w:t>
</w:t>
            </w:r>
            <w:r>
              <w:rPr>
                <w:rFonts w:ascii="Times New Roman"/>
                <w:b w:val="false"/>
                <w:i w:val="false"/>
                <w:color w:val="000000"/>
                <w:sz w:val="20"/>
              </w:rPr>
              <w:t>2021 год – 112,6*</w:t>
            </w:r>
            <w:r>
              <w:br/>
            </w:r>
            <w:r>
              <w:rPr>
                <w:rFonts w:ascii="Times New Roman"/>
                <w:b w:val="false"/>
                <w:i w:val="false"/>
                <w:color w:val="000000"/>
                <w:sz w:val="20"/>
              </w:rPr>
              <w:t>
2022 год – 74,0*</w:t>
            </w:r>
          </w:p>
          <w:bookmarkEnd w:id="110"/>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11"/>
          <w:p>
            <w:pPr>
              <w:spacing w:after="20"/>
              <w:ind w:left="20"/>
              <w:jc w:val="both"/>
            </w:pPr>
            <w:r>
              <w:rPr>
                <w:rFonts w:ascii="Times New Roman"/>
                <w:b w:val="false"/>
                <w:i w:val="false"/>
                <w:color w:val="000000"/>
                <w:sz w:val="20"/>
              </w:rPr>
              <w:t>
республиканский бюджет</w:t>
            </w:r>
            <w:r>
              <w:br/>
            </w:r>
            <w:r>
              <w:rPr>
                <w:rFonts w:ascii="Times New Roman"/>
                <w:b w:val="false"/>
                <w:i w:val="false"/>
                <w:color w:val="000000"/>
                <w:sz w:val="20"/>
              </w:rPr>
              <w:t>
местный бюджет</w:t>
            </w:r>
          </w:p>
          <w:bookmarkEnd w:id="111"/>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Развитие сетей газоснабжения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МГ "Байсерке-Жетыген" для обеспечения газом 41 населенного пункта Алматинской области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12"/>
          <w:p>
            <w:pPr>
              <w:spacing w:after="20"/>
              <w:ind w:left="20"/>
              <w:jc w:val="both"/>
            </w:pPr>
            <w:r>
              <w:rPr>
                <w:rFonts w:ascii="Times New Roman"/>
                <w:b w:val="false"/>
                <w:i w:val="false"/>
                <w:color w:val="000000"/>
                <w:sz w:val="20"/>
              </w:rPr>
              <w:t>
2021 год – 714,0*</w:t>
            </w:r>
            <w:r>
              <w:br/>
            </w:r>
            <w:r>
              <w:rPr>
                <w:rFonts w:ascii="Times New Roman"/>
                <w:b w:val="false"/>
                <w:i w:val="false"/>
                <w:color w:val="000000"/>
                <w:sz w:val="20"/>
              </w:rPr>
              <w:t>
</w:t>
            </w:r>
            <w:r>
              <w:rPr>
                <w:rFonts w:ascii="Times New Roman"/>
                <w:b w:val="false"/>
                <w:i w:val="false"/>
                <w:color w:val="000000"/>
                <w:sz w:val="20"/>
              </w:rPr>
              <w:t>2022 год – 572,7*</w:t>
            </w:r>
            <w:r>
              <w:br/>
            </w:r>
            <w:r>
              <w:rPr>
                <w:rFonts w:ascii="Times New Roman"/>
                <w:b w:val="false"/>
                <w:i w:val="false"/>
                <w:color w:val="000000"/>
                <w:sz w:val="20"/>
              </w:rPr>
              <w:t>
2021 год – 143,0*</w:t>
            </w:r>
          </w:p>
          <w:bookmarkEnd w:id="112"/>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13"/>
          <w:p>
            <w:pPr>
              <w:spacing w:after="20"/>
              <w:ind w:left="20"/>
              <w:jc w:val="both"/>
            </w:pPr>
            <w:r>
              <w:rPr>
                <w:rFonts w:ascii="Times New Roman"/>
                <w:b w:val="false"/>
                <w:i w:val="false"/>
                <w:color w:val="000000"/>
                <w:sz w:val="20"/>
              </w:rPr>
              <w:t>
республиканский бюджет</w:t>
            </w:r>
            <w:r>
              <w:br/>
            </w:r>
            <w:r>
              <w:rPr>
                <w:rFonts w:ascii="Times New Roman"/>
                <w:b w:val="false"/>
                <w:i w:val="false"/>
                <w:color w:val="000000"/>
                <w:sz w:val="20"/>
              </w:rPr>
              <w:t>
местный бюджет</w:t>
            </w:r>
          </w:p>
          <w:bookmarkEnd w:id="113"/>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газораспределительных сетей в Алматинской области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14"/>
          <w:p>
            <w:pPr>
              <w:spacing w:after="20"/>
              <w:ind w:left="20"/>
              <w:jc w:val="both"/>
            </w:pPr>
            <w:r>
              <w:rPr>
                <w:rFonts w:ascii="Times New Roman"/>
                <w:b w:val="false"/>
                <w:i w:val="false"/>
                <w:color w:val="000000"/>
                <w:sz w:val="20"/>
              </w:rPr>
              <w:t>
2021 год – 2 604,2*</w:t>
            </w:r>
            <w:r>
              <w:br/>
            </w:r>
            <w:r>
              <w:rPr>
                <w:rFonts w:ascii="Times New Roman"/>
                <w:b w:val="false"/>
                <w:i w:val="false"/>
                <w:color w:val="000000"/>
                <w:sz w:val="20"/>
              </w:rPr>
              <w:t>
</w:t>
            </w:r>
            <w:r>
              <w:rPr>
                <w:rFonts w:ascii="Times New Roman"/>
                <w:b w:val="false"/>
                <w:i w:val="false"/>
                <w:color w:val="000000"/>
                <w:sz w:val="20"/>
              </w:rPr>
              <w:t>2022 год – 1 750,7*</w:t>
            </w:r>
            <w:r>
              <w:br/>
            </w:r>
            <w:r>
              <w:rPr>
                <w:rFonts w:ascii="Times New Roman"/>
                <w:b w:val="false"/>
                <w:i w:val="false"/>
                <w:color w:val="000000"/>
                <w:sz w:val="20"/>
              </w:rPr>
              <w:t>
</w:t>
            </w:r>
            <w:r>
              <w:rPr>
                <w:rFonts w:ascii="Times New Roman"/>
                <w:b w:val="false"/>
                <w:i w:val="false"/>
                <w:color w:val="000000"/>
                <w:sz w:val="20"/>
              </w:rPr>
              <w:t>2021 год – 231,4*</w:t>
            </w:r>
            <w:r>
              <w:br/>
            </w:r>
            <w:r>
              <w:rPr>
                <w:rFonts w:ascii="Times New Roman"/>
                <w:b w:val="false"/>
                <w:i w:val="false"/>
                <w:color w:val="000000"/>
                <w:sz w:val="20"/>
              </w:rPr>
              <w:t>
2022 год – 249,2*</w:t>
            </w:r>
          </w:p>
          <w:bookmarkEnd w:id="114"/>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15"/>
          <w:p>
            <w:pPr>
              <w:spacing w:after="20"/>
              <w:ind w:left="20"/>
              <w:jc w:val="both"/>
            </w:pPr>
            <w:r>
              <w:rPr>
                <w:rFonts w:ascii="Times New Roman"/>
                <w:b w:val="false"/>
                <w:i w:val="false"/>
                <w:color w:val="000000"/>
                <w:sz w:val="20"/>
              </w:rPr>
              <w:t>
республиканский бюджет</w:t>
            </w:r>
            <w:r>
              <w:br/>
            </w:r>
            <w:r>
              <w:rPr>
                <w:rFonts w:ascii="Times New Roman"/>
                <w:b w:val="false"/>
                <w:i w:val="false"/>
                <w:color w:val="000000"/>
                <w:sz w:val="20"/>
              </w:rPr>
              <w:t>
местный бюджет</w:t>
            </w:r>
          </w:p>
          <w:bookmarkEnd w:id="115"/>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газоснабжения городов-спутников "G4 City" (по 1 этапу 2-я очередь)</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 – 713,8</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5. Развитие конкурентоспособной экономики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5.1 Развитие конкурентоспособных предприятий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механизма освобождения от выплат кадастровой стоимости сельскохозяйственных земель, расположенных в пределах черты города Алматы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16"/>
          <w:p>
            <w:pPr>
              <w:spacing w:after="20"/>
              <w:ind w:left="20"/>
              <w:jc w:val="both"/>
            </w:pPr>
            <w:r>
              <w:rPr>
                <w:rFonts w:ascii="Times New Roman"/>
                <w:b w:val="false"/>
                <w:i w:val="false"/>
                <w:color w:val="000000"/>
                <w:sz w:val="20"/>
              </w:rPr>
              <w:t>
предложения</w:t>
            </w:r>
            <w:r>
              <w:br/>
            </w:r>
            <w:r>
              <w:rPr>
                <w:rFonts w:ascii="Times New Roman"/>
                <w:b w:val="false"/>
                <w:i w:val="false"/>
                <w:color w:val="000000"/>
                <w:sz w:val="20"/>
              </w:rPr>
              <w:t>
в МНЭ</w:t>
            </w:r>
          </w:p>
          <w:bookmarkEnd w:id="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 МСХ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регулирования водоохраной полосы и санитарных зон кладбищ</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17"/>
          <w:p>
            <w:pPr>
              <w:spacing w:after="20"/>
              <w:ind w:left="20"/>
              <w:jc w:val="both"/>
            </w:pPr>
            <w:r>
              <w:rPr>
                <w:rFonts w:ascii="Times New Roman"/>
                <w:b w:val="false"/>
                <w:i w:val="false"/>
                <w:color w:val="000000"/>
                <w:sz w:val="20"/>
              </w:rPr>
              <w:t>
предложения</w:t>
            </w:r>
            <w:r>
              <w:br/>
            </w:r>
            <w:r>
              <w:rPr>
                <w:rFonts w:ascii="Times New Roman"/>
                <w:b w:val="false"/>
                <w:i w:val="false"/>
                <w:color w:val="000000"/>
                <w:sz w:val="20"/>
              </w:rPr>
              <w:t>
в МНЭ</w:t>
            </w:r>
          </w:p>
          <w:bookmarkEnd w:id="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Обустройство первых этажей жилых массивов под социально-культурную и коммерческую потребность населения для обеспечения шаговой доступности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18"/>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5.2 Развитие кластеров и высокотехнологичных производств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общежитий для студентов и преподавателей (около 15 тыс.), арендного жилья и гостиниц на земельных участках пригородной зоны Алматинской области и прилегающих территорий СЭЗ "ПИТ" мкр. Алатау города Алматы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 МОН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19"/>
          <w:p>
            <w:pPr>
              <w:spacing w:after="20"/>
              <w:ind w:left="20"/>
              <w:jc w:val="both"/>
            </w:pPr>
            <w:r>
              <w:rPr>
                <w:rFonts w:ascii="Times New Roman"/>
                <w:b w:val="false"/>
                <w:i w:val="false"/>
                <w:color w:val="000000"/>
                <w:sz w:val="20"/>
              </w:rPr>
              <w:t>
2025 год – 5 000,0*</w:t>
            </w:r>
            <w:r>
              <w:br/>
            </w:r>
            <w:r>
              <w:rPr>
                <w:rFonts w:ascii="Times New Roman"/>
                <w:b w:val="false"/>
                <w:i w:val="false"/>
                <w:color w:val="000000"/>
                <w:sz w:val="20"/>
              </w:rPr>
              <w:t>
2025 год – 5 000,0</w:t>
            </w:r>
          </w:p>
          <w:bookmarkEnd w:id="119"/>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20"/>
          <w:p>
            <w:pPr>
              <w:spacing w:after="20"/>
              <w:ind w:left="20"/>
              <w:jc w:val="both"/>
            </w:pPr>
            <w:r>
              <w:rPr>
                <w:rFonts w:ascii="Times New Roman"/>
                <w:b w:val="false"/>
                <w:i w:val="false"/>
                <w:color w:val="000000"/>
                <w:sz w:val="20"/>
              </w:rPr>
              <w:t>
местный бюджет</w:t>
            </w:r>
            <w:r>
              <w:br/>
            </w:r>
            <w:r>
              <w:rPr>
                <w:rFonts w:ascii="Times New Roman"/>
                <w:b w:val="false"/>
                <w:i w:val="false"/>
                <w:color w:val="000000"/>
                <w:sz w:val="20"/>
              </w:rPr>
              <w:t>
частные инвестиции</w:t>
            </w:r>
          </w:p>
          <w:bookmarkEnd w:id="120"/>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быстровозводимых производственных ангаров модульного типа с целью расширения производственных площадей для развития производства в зоне продовольственного пояса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 – 200,0*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 территории СЭЗ "ПИТ" объектов образовательного кластера (АО "КБТУ", НАО "КазНИТУ", НАО "КазНМУ")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21"/>
          <w:p>
            <w:pPr>
              <w:spacing w:after="20"/>
              <w:ind w:left="20"/>
              <w:jc w:val="both"/>
            </w:pPr>
            <w:r>
              <w:rPr>
                <w:rFonts w:ascii="Times New Roman"/>
                <w:b w:val="false"/>
                <w:i w:val="false"/>
                <w:color w:val="000000"/>
                <w:sz w:val="20"/>
              </w:rPr>
              <w:t>
2025 год – 50 000,0*</w:t>
            </w:r>
            <w:r>
              <w:br/>
            </w:r>
            <w:r>
              <w:rPr>
                <w:rFonts w:ascii="Times New Roman"/>
                <w:b w:val="false"/>
                <w:i w:val="false"/>
                <w:color w:val="000000"/>
                <w:sz w:val="20"/>
              </w:rPr>
              <w:t>
2025 год – 150 000,0</w:t>
            </w:r>
          </w:p>
          <w:bookmarkEnd w:id="121"/>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22"/>
          <w:p>
            <w:pPr>
              <w:spacing w:after="20"/>
              <w:ind w:left="20"/>
              <w:jc w:val="both"/>
            </w:pPr>
            <w:r>
              <w:rPr>
                <w:rFonts w:ascii="Times New Roman"/>
                <w:b w:val="false"/>
                <w:i w:val="false"/>
                <w:color w:val="000000"/>
                <w:sz w:val="20"/>
              </w:rPr>
              <w:t>
местный бюджет,</w:t>
            </w:r>
            <w:r>
              <w:br/>
            </w:r>
            <w:r>
              <w:rPr>
                <w:rFonts w:ascii="Times New Roman"/>
                <w:b w:val="false"/>
                <w:i w:val="false"/>
                <w:color w:val="000000"/>
                <w:sz w:val="20"/>
              </w:rPr>
              <w:t>
частные инвестиции</w:t>
            </w:r>
          </w:p>
          <w:bookmarkEnd w:id="122"/>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объектов инфраструктуры СЭЗ "ПИТ" (газ, вода, электроэнергия)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 МИИР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50,0*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5.3 Развитие продовольственного пояса вокруг города Алматы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обеспеченности Алматинской агломерации продуктами питания с разработкой программы развития продовольственного пояса вокруг города Алматы. Мониторинг размеров торговой надбавки по всей цепочке ценообразования от производителя до розничного продавца с принятием мер в рамках действующего законодательства Республики Казахстан. Заключение прямых долгосрочных контрактов на реализацию продукции между крупными сельхозтоваропроизводителями и торговыми объектами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23"/>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 МСХ, МТИ, МНЭ</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 – 135,0*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более 50 тысяч рабочих мест при развитии продовольственного пояса вокруг города Алматы на территории пригородной зоны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24"/>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4-х оптово-распределительных центров в северо-восточном направлении в Алматинской области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области, города Алматы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 – 32 300,0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формирования инфраструктуры заготовки, хранения и сбыта основных видов сельхозпродукции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25"/>
          <w:p>
            <w:pPr>
              <w:spacing w:after="20"/>
              <w:ind w:left="20"/>
              <w:jc w:val="both"/>
            </w:pPr>
            <w:r>
              <w:rPr>
                <w:rFonts w:ascii="Times New Roman"/>
                <w:b w:val="false"/>
                <w:i w:val="false"/>
                <w:color w:val="000000"/>
                <w:sz w:val="20"/>
              </w:rPr>
              <w:t>
предложения</w:t>
            </w:r>
            <w:r>
              <w:br/>
            </w:r>
            <w:r>
              <w:rPr>
                <w:rFonts w:ascii="Times New Roman"/>
                <w:b w:val="false"/>
                <w:i w:val="false"/>
                <w:color w:val="000000"/>
                <w:sz w:val="20"/>
              </w:rPr>
              <w:t>
в МНЭ</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области, города Алматы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сети современных плодо- овощехранилищ в с. Панфилов Алматинской области (строительство плодово-овощехранилища на 5000 тонн)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области, города Алматы, МСХ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 – 1 240,0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сети современных плодо-овощехранилищ в с. Туздыбастау Алматинской области (строительство плодово-овощехранилища на 1000 тонн)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области, города Алматы, МСХ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570,0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производства молока в Илийском районе Алматинской области (строительство молочно-товарной фермы на 1200 голов)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области, города Алматы, МСХ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 – 1 500,0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производства молока в городе Капшагай (строительство молочно-товарной фермы на 1000 голов)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области, города Алматы, МСХ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 – 10 600,0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производства мяса в пригородной зоне Алматинской области (строительство 2-х откормочных площадок на 2000 голов)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области, города Алматы, МСХ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26"/>
          <w:p>
            <w:pPr>
              <w:spacing w:after="20"/>
              <w:ind w:left="20"/>
              <w:jc w:val="both"/>
            </w:pPr>
            <w:r>
              <w:rPr>
                <w:rFonts w:ascii="Times New Roman"/>
                <w:b w:val="false"/>
                <w:i w:val="false"/>
                <w:color w:val="000000"/>
                <w:sz w:val="20"/>
              </w:rPr>
              <w:t>
2020 год – 7 500,0</w:t>
            </w:r>
            <w:r>
              <w:br/>
            </w:r>
            <w:r>
              <w:rPr>
                <w:rFonts w:ascii="Times New Roman"/>
                <w:b w:val="false"/>
                <w:i w:val="false"/>
                <w:color w:val="000000"/>
                <w:sz w:val="20"/>
              </w:rPr>
              <w:t>
2025 год – 5 000,0</w:t>
            </w:r>
          </w:p>
          <w:bookmarkEnd w:id="126"/>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мясоперерабатывающего комплекса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области, города Алматы, МСХ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27"/>
          <w:p>
            <w:pPr>
              <w:spacing w:after="20"/>
              <w:ind w:left="20"/>
              <w:jc w:val="both"/>
            </w:pPr>
            <w:r>
              <w:rPr>
                <w:rFonts w:ascii="Times New Roman"/>
                <w:b w:val="false"/>
                <w:i w:val="false"/>
                <w:color w:val="000000"/>
                <w:sz w:val="20"/>
              </w:rPr>
              <w:t>
2022 год – 46,0</w:t>
            </w:r>
            <w:r>
              <w:br/>
            </w:r>
            <w:r>
              <w:rPr>
                <w:rFonts w:ascii="Times New Roman"/>
                <w:b w:val="false"/>
                <w:i w:val="false"/>
                <w:color w:val="000000"/>
                <w:sz w:val="20"/>
              </w:rPr>
              <w:t>
</w:t>
            </w:r>
            <w:r>
              <w:rPr>
                <w:rFonts w:ascii="Times New Roman"/>
                <w:b w:val="false"/>
                <w:i w:val="false"/>
                <w:color w:val="000000"/>
                <w:sz w:val="20"/>
              </w:rPr>
              <w:t>2023 год – 2 484,7</w:t>
            </w:r>
            <w:r>
              <w:br/>
            </w:r>
            <w:r>
              <w:rPr>
                <w:rFonts w:ascii="Times New Roman"/>
                <w:b w:val="false"/>
                <w:i w:val="false"/>
                <w:color w:val="000000"/>
                <w:sz w:val="20"/>
              </w:rPr>
              <w:t>
</w:t>
            </w:r>
            <w:r>
              <w:rPr>
                <w:rFonts w:ascii="Times New Roman"/>
                <w:b w:val="false"/>
                <w:i w:val="false"/>
                <w:color w:val="000000"/>
                <w:sz w:val="20"/>
              </w:rPr>
              <w:t>2024 год – 2 484,7</w:t>
            </w:r>
            <w:r>
              <w:br/>
            </w:r>
            <w:r>
              <w:rPr>
                <w:rFonts w:ascii="Times New Roman"/>
                <w:b w:val="false"/>
                <w:i w:val="false"/>
                <w:color w:val="000000"/>
                <w:sz w:val="20"/>
              </w:rPr>
              <w:t>
2025 год – 2 484,6</w:t>
            </w:r>
          </w:p>
          <w:bookmarkEnd w:id="127"/>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производства овощей в с. Шолак Каргалы Жамбылского района Алматинской области (строительство теплицы на 15 га)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области, города Алматы, МСХ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 – 7 700,0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теплицы на 5,1 га в с. Елтай Карасайского района Алматинской области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области, города Алматы, МСХ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 – 2 800,0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теплицы на 1 га в с. Енбекши Талгарского района Алматинской области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области, города Алматы, МСХ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 – 400,0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теплицы на 1 га в с. Кошмамбет Карасайского района Алматинской области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области, города Алматы, МСХ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 – 1 280,0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теплицы на 10 га в с. Заречный города Капшагай</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области, города Алматы, МСХ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 – 1 000,0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теплицы на 2 га в с. Колашы Карасайского района Алматинской области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области, города Алматы, МСХ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 – 1 670,0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теплицы на 1 га в с. Туздыбастау Талгарского района Алматинской области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области, города Алматы, МСХ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570,0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5.4 Развитие инфраструктуры культуры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29 сельских домов культур и клубов, 3-х музеев, капитальный и текущий ремонт 19 объектов культуры с последующим выкупом в государственную собственность</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28"/>
          <w:p>
            <w:pPr>
              <w:spacing w:after="20"/>
              <w:ind w:left="20"/>
              <w:jc w:val="both"/>
            </w:pPr>
            <w:r>
              <w:rPr>
                <w:rFonts w:ascii="Times New Roman"/>
                <w:b w:val="false"/>
                <w:i w:val="false"/>
                <w:color w:val="000000"/>
                <w:sz w:val="20"/>
              </w:rPr>
              <w:t>
2020 год – 787,0*</w:t>
            </w:r>
            <w:r>
              <w:br/>
            </w:r>
            <w:r>
              <w:rPr>
                <w:rFonts w:ascii="Times New Roman"/>
                <w:b w:val="false"/>
                <w:i w:val="false"/>
                <w:color w:val="000000"/>
                <w:sz w:val="20"/>
              </w:rPr>
              <w:t>
</w:t>
            </w:r>
            <w:r>
              <w:rPr>
                <w:rFonts w:ascii="Times New Roman"/>
                <w:b w:val="false"/>
                <w:i w:val="false"/>
                <w:color w:val="000000"/>
                <w:sz w:val="20"/>
              </w:rPr>
              <w:t>2021 год – 1 339,0*</w:t>
            </w:r>
            <w:r>
              <w:br/>
            </w:r>
            <w:r>
              <w:rPr>
                <w:rFonts w:ascii="Times New Roman"/>
                <w:b w:val="false"/>
                <w:i w:val="false"/>
                <w:color w:val="000000"/>
                <w:sz w:val="20"/>
              </w:rPr>
              <w:t>
</w:t>
            </w:r>
            <w:r>
              <w:rPr>
                <w:rFonts w:ascii="Times New Roman"/>
                <w:b w:val="false"/>
                <w:i w:val="false"/>
                <w:color w:val="000000"/>
                <w:sz w:val="20"/>
              </w:rPr>
              <w:t>2022 год – 5 191,3*</w:t>
            </w:r>
            <w:r>
              <w:br/>
            </w:r>
            <w:r>
              <w:rPr>
                <w:rFonts w:ascii="Times New Roman"/>
                <w:b w:val="false"/>
                <w:i w:val="false"/>
                <w:color w:val="000000"/>
                <w:sz w:val="20"/>
              </w:rPr>
              <w:t>
</w:t>
            </w:r>
            <w:r>
              <w:rPr>
                <w:rFonts w:ascii="Times New Roman"/>
                <w:b w:val="false"/>
                <w:i w:val="false"/>
                <w:color w:val="000000"/>
                <w:sz w:val="20"/>
              </w:rPr>
              <w:t>2023 год – 5 191,3*</w:t>
            </w:r>
            <w:r>
              <w:br/>
            </w:r>
            <w:r>
              <w:rPr>
                <w:rFonts w:ascii="Times New Roman"/>
                <w:b w:val="false"/>
                <w:i w:val="false"/>
                <w:color w:val="000000"/>
                <w:sz w:val="20"/>
              </w:rPr>
              <w:t>
</w:t>
            </w:r>
            <w:r>
              <w:rPr>
                <w:rFonts w:ascii="Times New Roman"/>
                <w:b w:val="false"/>
                <w:i w:val="false"/>
                <w:color w:val="000000"/>
                <w:sz w:val="20"/>
              </w:rPr>
              <w:t>2024 год – 5 191,3*</w:t>
            </w:r>
            <w:r>
              <w:br/>
            </w:r>
            <w:r>
              <w:rPr>
                <w:rFonts w:ascii="Times New Roman"/>
                <w:b w:val="false"/>
                <w:i w:val="false"/>
                <w:color w:val="000000"/>
                <w:sz w:val="20"/>
              </w:rPr>
              <w:t>
</w:t>
            </w:r>
            <w:r>
              <w:rPr>
                <w:rFonts w:ascii="Times New Roman"/>
                <w:b w:val="false"/>
                <w:i w:val="false"/>
                <w:color w:val="000000"/>
                <w:sz w:val="20"/>
              </w:rPr>
              <w:t>2025 год – 5 191,3*</w:t>
            </w:r>
            <w:r>
              <w:br/>
            </w:r>
            <w:r>
              <w:rPr>
                <w:rFonts w:ascii="Times New Roman"/>
                <w:b w:val="false"/>
                <w:i w:val="false"/>
                <w:color w:val="000000"/>
                <w:sz w:val="20"/>
              </w:rPr>
              <w:t>
</w:t>
            </w:r>
            <w:r>
              <w:rPr>
                <w:rFonts w:ascii="Times New Roman"/>
                <w:b w:val="false"/>
                <w:i w:val="false"/>
                <w:color w:val="000000"/>
                <w:sz w:val="20"/>
              </w:rPr>
              <w:t>2026 год – 5 191,3*</w:t>
            </w:r>
            <w:r>
              <w:br/>
            </w:r>
            <w:r>
              <w:rPr>
                <w:rFonts w:ascii="Times New Roman"/>
                <w:b w:val="false"/>
                <w:i w:val="false"/>
                <w:color w:val="000000"/>
                <w:sz w:val="20"/>
              </w:rPr>
              <w:t>
</w:t>
            </w:r>
            <w:r>
              <w:rPr>
                <w:rFonts w:ascii="Times New Roman"/>
                <w:b w:val="false"/>
                <w:i w:val="false"/>
                <w:color w:val="000000"/>
                <w:sz w:val="20"/>
              </w:rPr>
              <w:t>2027 год – 5 191,3*</w:t>
            </w:r>
            <w:r>
              <w:br/>
            </w:r>
            <w:r>
              <w:rPr>
                <w:rFonts w:ascii="Times New Roman"/>
                <w:b w:val="false"/>
                <w:i w:val="false"/>
                <w:color w:val="000000"/>
                <w:sz w:val="20"/>
              </w:rPr>
              <w:t>
</w:t>
            </w:r>
            <w:r>
              <w:rPr>
                <w:rFonts w:ascii="Times New Roman"/>
                <w:b w:val="false"/>
                <w:i w:val="false"/>
                <w:color w:val="000000"/>
                <w:sz w:val="20"/>
              </w:rPr>
              <w:t>2028 год – 5 191,3*</w:t>
            </w:r>
            <w:r>
              <w:br/>
            </w:r>
            <w:r>
              <w:rPr>
                <w:rFonts w:ascii="Times New Roman"/>
                <w:b w:val="false"/>
                <w:i w:val="false"/>
                <w:color w:val="000000"/>
                <w:sz w:val="20"/>
              </w:rPr>
              <w:t>
</w:t>
            </w:r>
            <w:r>
              <w:rPr>
                <w:rFonts w:ascii="Times New Roman"/>
                <w:b w:val="false"/>
                <w:i w:val="false"/>
                <w:color w:val="000000"/>
                <w:sz w:val="20"/>
              </w:rPr>
              <w:t>2029 год – 5 191,3*</w:t>
            </w:r>
            <w:r>
              <w:br/>
            </w:r>
            <w:r>
              <w:rPr>
                <w:rFonts w:ascii="Times New Roman"/>
                <w:b w:val="false"/>
                <w:i w:val="false"/>
                <w:color w:val="000000"/>
                <w:sz w:val="20"/>
              </w:rPr>
              <w:t>
2030 год – 5 190,9*</w:t>
            </w:r>
          </w:p>
          <w:bookmarkEnd w:id="128"/>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сакской культуры на базе археологического парка "Боралдайские сакские курганы"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29"/>
          <w:p>
            <w:pPr>
              <w:spacing w:after="20"/>
              <w:ind w:left="20"/>
              <w:jc w:val="both"/>
            </w:pPr>
            <w:r>
              <w:rPr>
                <w:rFonts w:ascii="Times New Roman"/>
                <w:b w:val="false"/>
                <w:i w:val="false"/>
                <w:color w:val="000000"/>
                <w:sz w:val="20"/>
              </w:rPr>
              <w:t>
2020 год – 2 000,0*</w:t>
            </w:r>
            <w:r>
              <w:br/>
            </w:r>
            <w:r>
              <w:rPr>
                <w:rFonts w:ascii="Times New Roman"/>
                <w:b w:val="false"/>
                <w:i w:val="false"/>
                <w:color w:val="000000"/>
                <w:sz w:val="20"/>
              </w:rPr>
              <w:t>
</w:t>
            </w:r>
            <w:r>
              <w:rPr>
                <w:rFonts w:ascii="Times New Roman"/>
                <w:b w:val="false"/>
                <w:i w:val="false"/>
                <w:color w:val="000000"/>
                <w:sz w:val="20"/>
              </w:rPr>
              <w:t>2021 год – 2 500,0*</w:t>
            </w:r>
            <w:r>
              <w:br/>
            </w:r>
            <w:r>
              <w:rPr>
                <w:rFonts w:ascii="Times New Roman"/>
                <w:b w:val="false"/>
                <w:i w:val="false"/>
                <w:color w:val="000000"/>
                <w:sz w:val="20"/>
              </w:rPr>
              <w:t>
2022 год – 2 000,0*</w:t>
            </w:r>
          </w:p>
          <w:bookmarkEnd w:id="129"/>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5.5 Развитие туризма, рекреации и спорта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единого событийного календаря города и области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30"/>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тематических экскурсий для детей из малообеспеченных семей, взрослых инвалидов и граждан пенсионного возраста по достопримечательностям города Алматы и Алматинской агломерации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31"/>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32"/>
          <w:p>
            <w:pPr>
              <w:spacing w:after="20"/>
              <w:ind w:left="20"/>
              <w:jc w:val="both"/>
            </w:pPr>
            <w:r>
              <w:rPr>
                <w:rFonts w:ascii="Times New Roman"/>
                <w:b w:val="false"/>
                <w:i w:val="false"/>
                <w:color w:val="000000"/>
                <w:sz w:val="20"/>
              </w:rPr>
              <w:t>
2020 год – 23,0*</w:t>
            </w:r>
            <w:r>
              <w:br/>
            </w:r>
            <w:r>
              <w:rPr>
                <w:rFonts w:ascii="Times New Roman"/>
                <w:b w:val="false"/>
                <w:i w:val="false"/>
                <w:color w:val="000000"/>
                <w:sz w:val="20"/>
              </w:rPr>
              <w:t>
2021 год – 23,0*</w:t>
            </w:r>
          </w:p>
          <w:bookmarkEnd w:id="132"/>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33"/>
          <w:p>
            <w:pPr>
              <w:spacing w:after="20"/>
              <w:ind w:left="20"/>
              <w:jc w:val="both"/>
            </w:pPr>
            <w:r>
              <w:rPr>
                <w:rFonts w:ascii="Times New Roman"/>
                <w:b w:val="false"/>
                <w:i w:val="false"/>
                <w:color w:val="000000"/>
                <w:sz w:val="20"/>
              </w:rPr>
              <w:t>
Разработка ПСД на строительство 8-ми физкультурно-оздоровительных комплексов по адресам:</w:t>
            </w:r>
            <w:r>
              <w:br/>
            </w:r>
            <w:r>
              <w:rPr>
                <w:rFonts w:ascii="Times New Roman"/>
                <w:b w:val="false"/>
                <w:i w:val="false"/>
                <w:color w:val="000000"/>
                <w:sz w:val="20"/>
              </w:rPr>
              <w:t>
</w:t>
            </w:r>
            <w:r>
              <w:rPr>
                <w:rFonts w:ascii="Times New Roman"/>
                <w:b w:val="false"/>
                <w:i w:val="false"/>
                <w:color w:val="000000"/>
                <w:sz w:val="20"/>
              </w:rPr>
              <w:t>севернее ул. Рыскулова-Момышулы в Алатауском районе;</w:t>
            </w:r>
            <w:r>
              <w:br/>
            </w:r>
            <w:r>
              <w:rPr>
                <w:rFonts w:ascii="Times New Roman"/>
                <w:b w:val="false"/>
                <w:i w:val="false"/>
                <w:color w:val="000000"/>
                <w:sz w:val="20"/>
              </w:rPr>
              <w:t>
</w:t>
            </w:r>
            <w:r>
              <w:rPr>
                <w:rFonts w:ascii="Times New Roman"/>
                <w:b w:val="false"/>
                <w:i w:val="false"/>
                <w:color w:val="000000"/>
                <w:sz w:val="20"/>
              </w:rPr>
              <w:t>в мкр. Алгабас Алатауского района;</w:t>
            </w:r>
            <w:r>
              <w:br/>
            </w:r>
            <w:r>
              <w:rPr>
                <w:rFonts w:ascii="Times New Roman"/>
                <w:b w:val="false"/>
                <w:i w:val="false"/>
                <w:color w:val="000000"/>
                <w:sz w:val="20"/>
              </w:rPr>
              <w:t>
</w:t>
            </w:r>
            <w:r>
              <w:rPr>
                <w:rFonts w:ascii="Times New Roman"/>
                <w:b w:val="false"/>
                <w:i w:val="false"/>
                <w:color w:val="000000"/>
                <w:sz w:val="20"/>
              </w:rPr>
              <w:t>в Жетысуском районе;</w:t>
            </w:r>
            <w:r>
              <w:br/>
            </w:r>
            <w:r>
              <w:rPr>
                <w:rFonts w:ascii="Times New Roman"/>
                <w:b w:val="false"/>
                <w:i w:val="false"/>
                <w:color w:val="000000"/>
                <w:sz w:val="20"/>
              </w:rPr>
              <w:t>
</w:t>
            </w:r>
            <w:r>
              <w:rPr>
                <w:rFonts w:ascii="Times New Roman"/>
                <w:b w:val="false"/>
                <w:i w:val="false"/>
                <w:color w:val="000000"/>
                <w:sz w:val="20"/>
              </w:rPr>
              <w:t>в Медеуском районе;</w:t>
            </w:r>
            <w:r>
              <w:br/>
            </w:r>
            <w:r>
              <w:rPr>
                <w:rFonts w:ascii="Times New Roman"/>
                <w:b w:val="false"/>
                <w:i w:val="false"/>
                <w:color w:val="000000"/>
                <w:sz w:val="20"/>
              </w:rPr>
              <w:t>
в мкр. Жас Канат Турксибского района;</w:t>
            </w:r>
          </w:p>
          <w:bookmarkEnd w:id="133"/>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вневедомственной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 – 150,0*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совместного проектного офиса по реализации мастер-плана Алматинского горного кластера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34"/>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35"/>
          <w:p>
            <w:pPr>
              <w:spacing w:after="20"/>
              <w:ind w:left="20"/>
              <w:jc w:val="both"/>
            </w:pPr>
            <w:r>
              <w:rPr>
                <w:rFonts w:ascii="Times New Roman"/>
                <w:b w:val="false"/>
                <w:i w:val="false"/>
                <w:color w:val="000000"/>
                <w:sz w:val="20"/>
              </w:rPr>
              <w:t>
акиматы Алматинской области, города Алматы, АО "НК"Kazakh Tourism"</w:t>
            </w:r>
            <w:r>
              <w:br/>
            </w:r>
            <w:r>
              <w:rPr>
                <w:rFonts w:ascii="Times New Roman"/>
                <w:b w:val="false"/>
                <w:i w:val="false"/>
                <w:color w:val="000000"/>
                <w:sz w:val="20"/>
              </w:rPr>
              <w:t>
(по согласованию)</w:t>
            </w:r>
          </w:p>
          <w:bookmarkEnd w:id="13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развитию горнолыжного курорта "Лесная сказка – Апорт Ак-тас" в Талгарском районе, тематического парка "Батырлэнд" в Карасайском районе, развлекательного комплекса ХэппиЛэнд в Илийском районе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36"/>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37"/>
          <w:p>
            <w:pPr>
              <w:spacing w:after="20"/>
              <w:ind w:left="20"/>
              <w:jc w:val="both"/>
            </w:pPr>
            <w:r>
              <w:rPr>
                <w:rFonts w:ascii="Times New Roman"/>
                <w:b w:val="false"/>
                <w:i w:val="false"/>
                <w:color w:val="000000"/>
                <w:sz w:val="20"/>
              </w:rPr>
              <w:t>
акиматы Алматинской области, города Алматы, АО "НК"Kazakh Tourism"</w:t>
            </w:r>
            <w:r>
              <w:br/>
            </w:r>
            <w:r>
              <w:rPr>
                <w:rFonts w:ascii="Times New Roman"/>
                <w:b w:val="false"/>
                <w:i w:val="false"/>
                <w:color w:val="000000"/>
                <w:sz w:val="20"/>
              </w:rPr>
              <w:t>
(по согласованию)</w:t>
            </w:r>
          </w:p>
          <w:bookmarkEnd w:id="13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38"/>
          <w:p>
            <w:pPr>
              <w:spacing w:after="20"/>
              <w:ind w:left="20"/>
              <w:jc w:val="both"/>
            </w:pPr>
            <w:r>
              <w:rPr>
                <w:rFonts w:ascii="Times New Roman"/>
                <w:b w:val="false"/>
                <w:i w:val="false"/>
                <w:color w:val="000000"/>
                <w:sz w:val="20"/>
              </w:rPr>
              <w:t>
2020 год – 20,0</w:t>
            </w:r>
            <w:r>
              <w:br/>
            </w:r>
            <w:r>
              <w:rPr>
                <w:rFonts w:ascii="Times New Roman"/>
                <w:b w:val="false"/>
                <w:i w:val="false"/>
                <w:color w:val="000000"/>
                <w:sz w:val="20"/>
              </w:rPr>
              <w:t>
</w:t>
            </w:r>
            <w:r>
              <w:rPr>
                <w:rFonts w:ascii="Times New Roman"/>
                <w:b w:val="false"/>
                <w:i w:val="false"/>
                <w:color w:val="000000"/>
                <w:sz w:val="20"/>
              </w:rPr>
              <w:t>2021 год – 20,0</w:t>
            </w:r>
            <w:r>
              <w:br/>
            </w:r>
            <w:r>
              <w:rPr>
                <w:rFonts w:ascii="Times New Roman"/>
                <w:b w:val="false"/>
                <w:i w:val="false"/>
                <w:color w:val="000000"/>
                <w:sz w:val="20"/>
              </w:rPr>
              <w:t>
</w:t>
            </w:r>
            <w:r>
              <w:rPr>
                <w:rFonts w:ascii="Times New Roman"/>
                <w:b w:val="false"/>
                <w:i w:val="false"/>
                <w:color w:val="000000"/>
                <w:sz w:val="20"/>
              </w:rPr>
              <w:t>2022 год – 20,0</w:t>
            </w:r>
            <w:r>
              <w:br/>
            </w:r>
            <w:r>
              <w:rPr>
                <w:rFonts w:ascii="Times New Roman"/>
                <w:b w:val="false"/>
                <w:i w:val="false"/>
                <w:color w:val="000000"/>
                <w:sz w:val="20"/>
              </w:rPr>
              <w:t>
</w:t>
            </w:r>
            <w:r>
              <w:rPr>
                <w:rFonts w:ascii="Times New Roman"/>
                <w:b w:val="false"/>
                <w:i w:val="false"/>
                <w:color w:val="000000"/>
                <w:sz w:val="20"/>
              </w:rPr>
              <w:t>2023 год – 20,0</w:t>
            </w:r>
            <w:r>
              <w:br/>
            </w:r>
            <w:r>
              <w:rPr>
                <w:rFonts w:ascii="Times New Roman"/>
                <w:b w:val="false"/>
                <w:i w:val="false"/>
                <w:color w:val="000000"/>
                <w:sz w:val="20"/>
              </w:rPr>
              <w:t>
</w:t>
            </w:r>
            <w:r>
              <w:rPr>
                <w:rFonts w:ascii="Times New Roman"/>
                <w:b w:val="false"/>
                <w:i w:val="false"/>
                <w:color w:val="000000"/>
                <w:sz w:val="20"/>
              </w:rPr>
              <w:t>2024 год – 20,0</w:t>
            </w:r>
            <w:r>
              <w:br/>
            </w:r>
            <w:r>
              <w:rPr>
                <w:rFonts w:ascii="Times New Roman"/>
                <w:b w:val="false"/>
                <w:i w:val="false"/>
                <w:color w:val="000000"/>
                <w:sz w:val="20"/>
              </w:rPr>
              <w:t>
2025 год – 20,0</w:t>
            </w:r>
          </w:p>
          <w:bookmarkEnd w:id="138"/>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туристского маршрута "Алтын аймақ Жетісу" (золотое кольцо) с посещением 4-х государственных национальных природных парков, туристической навигации по основным маршрутам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39"/>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области, города Алматы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 – 20,0*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благоустройству территорий рек и озер, строительству парков и скверов с учетом обеспечения 10 м2 на человека в шаговой доступности на пригородных территориях города и области (шаговая доступность равна 300-500 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40"/>
          <w:p>
            <w:pPr>
              <w:spacing w:after="20"/>
              <w:ind w:left="20"/>
              <w:jc w:val="both"/>
            </w:pPr>
            <w:r>
              <w:rPr>
                <w:rFonts w:ascii="Times New Roman"/>
                <w:b w:val="false"/>
                <w:i w:val="false"/>
                <w:color w:val="000000"/>
                <w:sz w:val="20"/>
              </w:rPr>
              <w:t>
2021 год – 176,0*</w:t>
            </w:r>
            <w:r>
              <w:br/>
            </w:r>
            <w:r>
              <w:rPr>
                <w:rFonts w:ascii="Times New Roman"/>
                <w:b w:val="false"/>
                <w:i w:val="false"/>
                <w:color w:val="000000"/>
                <w:sz w:val="20"/>
              </w:rPr>
              <w:t>
</w:t>
            </w:r>
            <w:r>
              <w:rPr>
                <w:rFonts w:ascii="Times New Roman"/>
                <w:b w:val="false"/>
                <w:i w:val="false"/>
                <w:color w:val="000000"/>
                <w:sz w:val="20"/>
              </w:rPr>
              <w:t>2022 год – 176,0*</w:t>
            </w:r>
            <w:r>
              <w:br/>
            </w:r>
            <w:r>
              <w:rPr>
                <w:rFonts w:ascii="Times New Roman"/>
                <w:b w:val="false"/>
                <w:i w:val="false"/>
                <w:color w:val="000000"/>
                <w:sz w:val="20"/>
              </w:rPr>
              <w:t>
</w:t>
            </w:r>
            <w:r>
              <w:rPr>
                <w:rFonts w:ascii="Times New Roman"/>
                <w:b w:val="false"/>
                <w:i w:val="false"/>
                <w:color w:val="000000"/>
                <w:sz w:val="20"/>
              </w:rPr>
              <w:t>2023 год – 176,0*</w:t>
            </w:r>
            <w:r>
              <w:br/>
            </w:r>
            <w:r>
              <w:rPr>
                <w:rFonts w:ascii="Times New Roman"/>
                <w:b w:val="false"/>
                <w:i w:val="false"/>
                <w:color w:val="000000"/>
                <w:sz w:val="20"/>
              </w:rPr>
              <w:t>
</w:t>
            </w:r>
            <w:r>
              <w:rPr>
                <w:rFonts w:ascii="Times New Roman"/>
                <w:b w:val="false"/>
                <w:i w:val="false"/>
                <w:color w:val="000000"/>
                <w:sz w:val="20"/>
              </w:rPr>
              <w:t>2024 год – 176,0*</w:t>
            </w:r>
            <w:r>
              <w:br/>
            </w:r>
            <w:r>
              <w:rPr>
                <w:rFonts w:ascii="Times New Roman"/>
                <w:b w:val="false"/>
                <w:i w:val="false"/>
                <w:color w:val="000000"/>
                <w:sz w:val="20"/>
              </w:rPr>
              <w:t>
2025 год – 176,0*</w:t>
            </w:r>
          </w:p>
          <w:bookmarkEnd w:id="140"/>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6. Экологическая устойчивость и обеспечение безопасности, предупреждение чрезвычайных ситуаций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6.1 Развитие систем управления отходами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мусоросортировочных линий для переработки (сортировки) отходов на полигоне в поселке "Айтей" Карасайского района Алматинской области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41"/>
          <w:p>
            <w:pPr>
              <w:spacing w:after="20"/>
              <w:ind w:left="20"/>
              <w:jc w:val="both"/>
            </w:pPr>
            <w:r>
              <w:rPr>
                <w:rFonts w:ascii="Times New Roman"/>
                <w:b w:val="false"/>
                <w:i w:val="false"/>
                <w:color w:val="000000"/>
                <w:sz w:val="20"/>
              </w:rPr>
              <w:t>
2020 год – 350,0</w:t>
            </w:r>
            <w:r>
              <w:br/>
            </w:r>
            <w:r>
              <w:rPr>
                <w:rFonts w:ascii="Times New Roman"/>
                <w:b w:val="false"/>
                <w:i w:val="false"/>
                <w:color w:val="000000"/>
                <w:sz w:val="20"/>
              </w:rPr>
              <w:t>
</w:t>
            </w:r>
            <w:r>
              <w:rPr>
                <w:rFonts w:ascii="Times New Roman"/>
                <w:b w:val="false"/>
                <w:i w:val="false"/>
                <w:color w:val="000000"/>
                <w:sz w:val="20"/>
              </w:rPr>
              <w:t>2021 год – 350,0</w:t>
            </w:r>
            <w:r>
              <w:br/>
            </w:r>
            <w:r>
              <w:rPr>
                <w:rFonts w:ascii="Times New Roman"/>
                <w:b w:val="false"/>
                <w:i w:val="false"/>
                <w:color w:val="000000"/>
                <w:sz w:val="20"/>
              </w:rPr>
              <w:t>
2022 год – 300,0</w:t>
            </w:r>
          </w:p>
          <w:bookmarkEnd w:id="141"/>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рекультивация исторических захоронений на полигоне в поселке "Айтей" Карасайского района Алматинской области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42"/>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43"/>
          <w:p>
            <w:pPr>
              <w:spacing w:after="20"/>
              <w:ind w:left="20"/>
              <w:jc w:val="both"/>
            </w:pPr>
            <w:r>
              <w:rPr>
                <w:rFonts w:ascii="Times New Roman"/>
                <w:b w:val="false"/>
                <w:i w:val="false"/>
                <w:color w:val="000000"/>
                <w:sz w:val="20"/>
              </w:rPr>
              <w:t>
2020 год – 200,0</w:t>
            </w:r>
            <w:r>
              <w:br/>
            </w:r>
            <w:r>
              <w:rPr>
                <w:rFonts w:ascii="Times New Roman"/>
                <w:b w:val="false"/>
                <w:i w:val="false"/>
                <w:color w:val="000000"/>
                <w:sz w:val="20"/>
              </w:rPr>
              <w:t>
</w:t>
            </w:r>
            <w:r>
              <w:rPr>
                <w:rFonts w:ascii="Times New Roman"/>
                <w:b w:val="false"/>
                <w:i w:val="false"/>
                <w:color w:val="000000"/>
                <w:sz w:val="20"/>
              </w:rPr>
              <w:t>2021 год – 200,0</w:t>
            </w:r>
            <w:r>
              <w:br/>
            </w:r>
            <w:r>
              <w:rPr>
                <w:rFonts w:ascii="Times New Roman"/>
                <w:b w:val="false"/>
                <w:i w:val="false"/>
                <w:color w:val="000000"/>
                <w:sz w:val="20"/>
              </w:rPr>
              <w:t>
</w:t>
            </w:r>
            <w:r>
              <w:rPr>
                <w:rFonts w:ascii="Times New Roman"/>
                <w:b w:val="false"/>
                <w:i w:val="false"/>
                <w:color w:val="000000"/>
                <w:sz w:val="20"/>
              </w:rPr>
              <w:t>2022 год – 200,0</w:t>
            </w:r>
            <w:r>
              <w:br/>
            </w:r>
            <w:r>
              <w:rPr>
                <w:rFonts w:ascii="Times New Roman"/>
                <w:b w:val="false"/>
                <w:i w:val="false"/>
                <w:color w:val="000000"/>
                <w:sz w:val="20"/>
              </w:rPr>
              <w:t>
</w:t>
            </w:r>
            <w:r>
              <w:rPr>
                <w:rFonts w:ascii="Times New Roman"/>
                <w:b w:val="false"/>
                <w:i w:val="false"/>
                <w:color w:val="000000"/>
                <w:sz w:val="20"/>
              </w:rPr>
              <w:t>2023 год – 133,4</w:t>
            </w:r>
            <w:r>
              <w:br/>
            </w:r>
            <w:r>
              <w:rPr>
                <w:rFonts w:ascii="Times New Roman"/>
                <w:b w:val="false"/>
                <w:i w:val="false"/>
                <w:color w:val="000000"/>
                <w:sz w:val="20"/>
              </w:rPr>
              <w:t>
</w:t>
            </w:r>
            <w:r>
              <w:rPr>
                <w:rFonts w:ascii="Times New Roman"/>
                <w:b w:val="false"/>
                <w:i w:val="false"/>
                <w:color w:val="000000"/>
                <w:sz w:val="20"/>
              </w:rPr>
              <w:t>2024 год – 133,3</w:t>
            </w:r>
            <w:r>
              <w:br/>
            </w:r>
            <w:r>
              <w:rPr>
                <w:rFonts w:ascii="Times New Roman"/>
                <w:b w:val="false"/>
                <w:i w:val="false"/>
                <w:color w:val="000000"/>
                <w:sz w:val="20"/>
              </w:rPr>
              <w:t>
2025 год – 133,3</w:t>
            </w:r>
          </w:p>
          <w:bookmarkEnd w:id="143"/>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территории полигона в поселке "Айтей" Карасайского района Алматинской области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44"/>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 – 0,5</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земельных участков под новые полигоны ТБО на территориях пригородной зоны Алматинской области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45"/>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2-х мусороперерабатывающих заводов в Илийском районе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46"/>
          <w:p>
            <w:pPr>
              <w:spacing w:after="20"/>
              <w:ind w:left="20"/>
              <w:jc w:val="both"/>
            </w:pPr>
            <w:r>
              <w:rPr>
                <w:rFonts w:ascii="Times New Roman"/>
                <w:b w:val="false"/>
                <w:i w:val="false"/>
                <w:color w:val="000000"/>
                <w:sz w:val="20"/>
              </w:rPr>
              <w:t>
2020 год – 8 248,0</w:t>
            </w:r>
            <w:r>
              <w:br/>
            </w:r>
            <w:r>
              <w:rPr>
                <w:rFonts w:ascii="Times New Roman"/>
                <w:b w:val="false"/>
                <w:i w:val="false"/>
                <w:color w:val="000000"/>
                <w:sz w:val="20"/>
              </w:rPr>
              <w:t>
</w:t>
            </w:r>
            <w:r>
              <w:rPr>
                <w:rFonts w:ascii="Times New Roman"/>
                <w:b w:val="false"/>
                <w:i w:val="false"/>
                <w:color w:val="000000"/>
                <w:sz w:val="20"/>
              </w:rPr>
              <w:t>2021 год – 9 602,7</w:t>
            </w:r>
            <w:r>
              <w:br/>
            </w:r>
            <w:r>
              <w:rPr>
                <w:rFonts w:ascii="Times New Roman"/>
                <w:b w:val="false"/>
                <w:i w:val="false"/>
                <w:color w:val="000000"/>
                <w:sz w:val="20"/>
              </w:rPr>
              <w:t>
2022 год – 3 280,0</w:t>
            </w:r>
          </w:p>
          <w:bookmarkEnd w:id="146"/>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ТБО в Енбекшиказахском районе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47"/>
          <w:p>
            <w:pPr>
              <w:spacing w:after="20"/>
              <w:ind w:left="20"/>
              <w:jc w:val="both"/>
            </w:pPr>
            <w:r>
              <w:rPr>
                <w:rFonts w:ascii="Times New Roman"/>
                <w:b w:val="false"/>
                <w:i w:val="false"/>
                <w:color w:val="000000"/>
                <w:sz w:val="20"/>
              </w:rPr>
              <w:t>
2023 год – 450,0*</w:t>
            </w:r>
            <w:r>
              <w:br/>
            </w:r>
            <w:r>
              <w:rPr>
                <w:rFonts w:ascii="Times New Roman"/>
                <w:b w:val="false"/>
                <w:i w:val="false"/>
                <w:color w:val="000000"/>
                <w:sz w:val="20"/>
              </w:rPr>
              <w:t>
2024 год – 720,0*</w:t>
            </w:r>
          </w:p>
          <w:bookmarkEnd w:id="147"/>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3-х комплексных перегрузочных площадок в Карасайском и Талгарском районах, а также в городе Капшагай</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48"/>
          <w:p>
            <w:pPr>
              <w:spacing w:after="20"/>
              <w:ind w:left="20"/>
              <w:jc w:val="both"/>
            </w:pPr>
            <w:r>
              <w:rPr>
                <w:rFonts w:ascii="Times New Roman"/>
                <w:b w:val="false"/>
                <w:i w:val="false"/>
                <w:color w:val="000000"/>
                <w:sz w:val="20"/>
              </w:rPr>
              <w:t>
2021 год – 300,0</w:t>
            </w:r>
            <w:r>
              <w:br/>
            </w:r>
            <w:r>
              <w:rPr>
                <w:rFonts w:ascii="Times New Roman"/>
                <w:b w:val="false"/>
                <w:i w:val="false"/>
                <w:color w:val="000000"/>
                <w:sz w:val="20"/>
              </w:rPr>
              <w:t>
</w:t>
            </w:r>
            <w:r>
              <w:rPr>
                <w:rFonts w:ascii="Times New Roman"/>
                <w:b w:val="false"/>
                <w:i w:val="false"/>
                <w:color w:val="000000"/>
                <w:sz w:val="20"/>
              </w:rPr>
              <w:t>2022 год – 300,0</w:t>
            </w:r>
            <w:r>
              <w:br/>
            </w:r>
            <w:r>
              <w:rPr>
                <w:rFonts w:ascii="Times New Roman"/>
                <w:b w:val="false"/>
                <w:i w:val="false"/>
                <w:color w:val="000000"/>
                <w:sz w:val="20"/>
              </w:rPr>
              <w:t>
2023 год – 300,0</w:t>
            </w:r>
          </w:p>
          <w:bookmarkEnd w:id="148"/>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6.3 Мероприятие по защите от землетрясений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внедрение системы раннего предупреждения о землетрясениях в городе Алматы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государственной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49"/>
          <w:p>
            <w:pPr>
              <w:spacing w:after="20"/>
              <w:ind w:left="20"/>
              <w:jc w:val="both"/>
            </w:pPr>
            <w:r>
              <w:rPr>
                <w:rFonts w:ascii="Times New Roman"/>
                <w:b w:val="false"/>
                <w:i w:val="false"/>
                <w:color w:val="000000"/>
                <w:sz w:val="20"/>
              </w:rPr>
              <w:t>
2020 год – 35,0*</w:t>
            </w:r>
            <w:r>
              <w:br/>
            </w:r>
            <w:r>
              <w:rPr>
                <w:rFonts w:ascii="Times New Roman"/>
                <w:b w:val="false"/>
                <w:i w:val="false"/>
                <w:color w:val="000000"/>
                <w:sz w:val="20"/>
              </w:rPr>
              <w:t>
2021 год – 35,0*</w:t>
            </w:r>
          </w:p>
          <w:bookmarkEnd w:id="149"/>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тиражирование 4D плакатов по действиям при землетрясении "Дополненная реальность"</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50"/>
          <w:p>
            <w:pPr>
              <w:spacing w:after="20"/>
              <w:ind w:left="20"/>
              <w:jc w:val="both"/>
            </w:pPr>
            <w:r>
              <w:rPr>
                <w:rFonts w:ascii="Times New Roman"/>
                <w:b w:val="false"/>
                <w:i w:val="false"/>
                <w:color w:val="000000"/>
                <w:sz w:val="20"/>
              </w:rPr>
              <w:t>
2020 год – 1,5*</w:t>
            </w:r>
            <w:r>
              <w:br/>
            </w:r>
            <w:r>
              <w:rPr>
                <w:rFonts w:ascii="Times New Roman"/>
                <w:b w:val="false"/>
                <w:i w:val="false"/>
                <w:color w:val="000000"/>
                <w:sz w:val="20"/>
              </w:rPr>
              <w:t>
</w:t>
            </w:r>
            <w:r>
              <w:rPr>
                <w:rFonts w:ascii="Times New Roman"/>
                <w:b w:val="false"/>
                <w:i w:val="false"/>
                <w:color w:val="000000"/>
                <w:sz w:val="20"/>
              </w:rPr>
              <w:t>2021 год – 1,5*</w:t>
            </w:r>
            <w:r>
              <w:br/>
            </w:r>
            <w:r>
              <w:rPr>
                <w:rFonts w:ascii="Times New Roman"/>
                <w:b w:val="false"/>
                <w:i w:val="false"/>
                <w:color w:val="000000"/>
                <w:sz w:val="20"/>
              </w:rPr>
              <w:t>
2022 год – 1,4*</w:t>
            </w:r>
          </w:p>
          <w:bookmarkEnd w:id="150"/>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6.4 Предупреждение чрезвычайных ситуаций на территории пригородной зоны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привязке типового проекта и строительство модульного пожарного депо на 2 автомобиля из быстровозводимых конструкций на станции Шамалган Карасайского района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51"/>
          <w:p>
            <w:pPr>
              <w:spacing w:after="20"/>
              <w:ind w:left="20"/>
              <w:jc w:val="both"/>
            </w:pPr>
            <w:r>
              <w:rPr>
                <w:rFonts w:ascii="Times New Roman"/>
                <w:b w:val="false"/>
                <w:i w:val="false"/>
                <w:color w:val="000000"/>
                <w:sz w:val="20"/>
              </w:rPr>
              <w:t>
2020 год – 0,3*</w:t>
            </w:r>
            <w:r>
              <w:br/>
            </w:r>
            <w:r>
              <w:rPr>
                <w:rFonts w:ascii="Times New Roman"/>
                <w:b w:val="false"/>
                <w:i w:val="false"/>
                <w:color w:val="000000"/>
                <w:sz w:val="20"/>
              </w:rPr>
              <w:t>
2021 год – 340,0*</w:t>
            </w:r>
          </w:p>
          <w:bookmarkEnd w:id="151"/>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привязке типового проекта и строительство модульного пожарного депо на 2 автомобиля из быстровозводимых конструкций в с. Жетыген Илийского района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 2030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52"/>
          <w:p>
            <w:pPr>
              <w:spacing w:after="20"/>
              <w:ind w:left="20"/>
              <w:jc w:val="both"/>
            </w:pPr>
            <w:r>
              <w:rPr>
                <w:rFonts w:ascii="Times New Roman"/>
                <w:b w:val="false"/>
                <w:i w:val="false"/>
                <w:color w:val="000000"/>
                <w:sz w:val="20"/>
              </w:rPr>
              <w:t>
2029 год – 23,0*</w:t>
            </w:r>
            <w:r>
              <w:br/>
            </w:r>
            <w:r>
              <w:rPr>
                <w:rFonts w:ascii="Times New Roman"/>
                <w:b w:val="false"/>
                <w:i w:val="false"/>
                <w:color w:val="000000"/>
                <w:sz w:val="20"/>
              </w:rPr>
              <w:t>
2030 год – 370,0*</w:t>
            </w:r>
          </w:p>
          <w:bookmarkEnd w:id="152"/>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защитных сооружений на концевом участке реки Есик</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53"/>
          <w:p>
            <w:pPr>
              <w:spacing w:after="20"/>
              <w:ind w:left="20"/>
              <w:jc w:val="both"/>
            </w:pPr>
            <w:r>
              <w:rPr>
                <w:rFonts w:ascii="Times New Roman"/>
                <w:b w:val="false"/>
                <w:i w:val="false"/>
                <w:color w:val="000000"/>
                <w:sz w:val="20"/>
              </w:rPr>
              <w:t>
2023 год – 150,0*</w:t>
            </w:r>
            <w:r>
              <w:br/>
            </w:r>
            <w:r>
              <w:rPr>
                <w:rFonts w:ascii="Times New Roman"/>
                <w:b w:val="false"/>
                <w:i w:val="false"/>
                <w:color w:val="000000"/>
                <w:sz w:val="20"/>
              </w:rPr>
              <w:t>
2024 год – 150,0*</w:t>
            </w:r>
          </w:p>
          <w:bookmarkEnd w:id="153"/>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селезадерживающей плотины на реке Талгар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54"/>
          <w:p>
            <w:pPr>
              <w:spacing w:after="20"/>
              <w:ind w:left="20"/>
              <w:jc w:val="both"/>
            </w:pPr>
            <w:r>
              <w:rPr>
                <w:rFonts w:ascii="Times New Roman"/>
                <w:b w:val="false"/>
                <w:i w:val="false"/>
                <w:color w:val="000000"/>
                <w:sz w:val="20"/>
              </w:rPr>
              <w:t>
2023 год – 297,5*</w:t>
            </w:r>
            <w:r>
              <w:br/>
            </w:r>
            <w:r>
              <w:rPr>
                <w:rFonts w:ascii="Times New Roman"/>
                <w:b w:val="false"/>
                <w:i w:val="false"/>
                <w:color w:val="000000"/>
                <w:sz w:val="20"/>
              </w:rPr>
              <w:t>
2024 год – 297,5*</w:t>
            </w:r>
          </w:p>
          <w:bookmarkEnd w:id="154"/>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противоселевого сооружения "Узын Каргалы"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55"/>
          <w:p>
            <w:pPr>
              <w:spacing w:after="20"/>
              <w:ind w:left="20"/>
              <w:jc w:val="both"/>
            </w:pPr>
            <w:r>
              <w:rPr>
                <w:rFonts w:ascii="Times New Roman"/>
                <w:b w:val="false"/>
                <w:i w:val="false"/>
                <w:color w:val="000000"/>
                <w:sz w:val="20"/>
              </w:rPr>
              <w:t>
2023 год – 275,0*</w:t>
            </w:r>
            <w:r>
              <w:br/>
            </w:r>
            <w:r>
              <w:rPr>
                <w:rFonts w:ascii="Times New Roman"/>
                <w:b w:val="false"/>
                <w:i w:val="false"/>
                <w:color w:val="000000"/>
                <w:sz w:val="20"/>
              </w:rPr>
              <w:t>
2024 год – 275,0*</w:t>
            </w:r>
          </w:p>
          <w:bookmarkEnd w:id="155"/>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30 постов с функцией фото-видео фиксации (2024 – 20 постов, 2025 – 10 постов)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56"/>
          <w:p>
            <w:pPr>
              <w:spacing w:after="20"/>
              <w:ind w:left="20"/>
              <w:jc w:val="both"/>
            </w:pPr>
            <w:r>
              <w:rPr>
                <w:rFonts w:ascii="Times New Roman"/>
                <w:b w:val="false"/>
                <w:i w:val="false"/>
                <w:color w:val="000000"/>
                <w:sz w:val="20"/>
              </w:rPr>
              <w:t>
2023 год – 15,0*</w:t>
            </w:r>
            <w:r>
              <w:br/>
            </w:r>
            <w:r>
              <w:rPr>
                <w:rFonts w:ascii="Times New Roman"/>
                <w:b w:val="false"/>
                <w:i w:val="false"/>
                <w:color w:val="000000"/>
                <w:sz w:val="20"/>
              </w:rPr>
              <w:t>
</w:t>
            </w:r>
            <w:r>
              <w:rPr>
                <w:rFonts w:ascii="Times New Roman"/>
                <w:b w:val="false"/>
                <w:i w:val="false"/>
                <w:color w:val="000000"/>
                <w:sz w:val="20"/>
              </w:rPr>
              <w:t>2024 год – 600,0*</w:t>
            </w:r>
            <w:r>
              <w:br/>
            </w:r>
            <w:r>
              <w:rPr>
                <w:rFonts w:ascii="Times New Roman"/>
                <w:b w:val="false"/>
                <w:i w:val="false"/>
                <w:color w:val="000000"/>
                <w:sz w:val="20"/>
              </w:rPr>
              <w:t>
2025 год – 300,0*</w:t>
            </w:r>
          </w:p>
          <w:bookmarkEnd w:id="156"/>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совмещенных с жильем 25 участковых пунктов полиции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57"/>
          <w:p>
            <w:pPr>
              <w:spacing w:after="20"/>
              <w:ind w:left="20"/>
              <w:jc w:val="both"/>
            </w:pPr>
            <w:r>
              <w:rPr>
                <w:rFonts w:ascii="Times New Roman"/>
                <w:b w:val="false"/>
                <w:i w:val="false"/>
                <w:color w:val="000000"/>
                <w:sz w:val="20"/>
              </w:rPr>
              <w:t>
2020 год – 105,0 *</w:t>
            </w:r>
            <w:r>
              <w:br/>
            </w:r>
            <w:r>
              <w:rPr>
                <w:rFonts w:ascii="Times New Roman"/>
                <w:b w:val="false"/>
                <w:i w:val="false"/>
                <w:color w:val="000000"/>
                <w:sz w:val="20"/>
              </w:rPr>
              <w:t>
</w:t>
            </w:r>
            <w:r>
              <w:rPr>
                <w:rFonts w:ascii="Times New Roman"/>
                <w:b w:val="false"/>
                <w:i w:val="false"/>
                <w:color w:val="000000"/>
                <w:sz w:val="20"/>
              </w:rPr>
              <w:t>2021 год – 105,0*</w:t>
            </w:r>
            <w:r>
              <w:br/>
            </w:r>
            <w:r>
              <w:rPr>
                <w:rFonts w:ascii="Times New Roman"/>
                <w:b w:val="false"/>
                <w:i w:val="false"/>
                <w:color w:val="000000"/>
                <w:sz w:val="20"/>
              </w:rPr>
              <w:t>
</w:t>
            </w:r>
            <w:r>
              <w:rPr>
                <w:rFonts w:ascii="Times New Roman"/>
                <w:b w:val="false"/>
                <w:i w:val="false"/>
                <w:color w:val="000000"/>
                <w:sz w:val="20"/>
              </w:rPr>
              <w:t>2022 год – 105,0*</w:t>
            </w:r>
            <w:r>
              <w:br/>
            </w:r>
            <w:r>
              <w:rPr>
                <w:rFonts w:ascii="Times New Roman"/>
                <w:b w:val="false"/>
                <w:i w:val="false"/>
                <w:color w:val="000000"/>
                <w:sz w:val="20"/>
              </w:rPr>
              <w:t>
</w:t>
            </w:r>
            <w:r>
              <w:rPr>
                <w:rFonts w:ascii="Times New Roman"/>
                <w:b w:val="false"/>
                <w:i w:val="false"/>
                <w:color w:val="000000"/>
                <w:sz w:val="20"/>
              </w:rPr>
              <w:t>2023 год – 152,5*</w:t>
            </w:r>
            <w:r>
              <w:br/>
            </w:r>
            <w:r>
              <w:rPr>
                <w:rFonts w:ascii="Times New Roman"/>
                <w:b w:val="false"/>
                <w:i w:val="false"/>
                <w:color w:val="000000"/>
                <w:sz w:val="20"/>
              </w:rPr>
              <w:t>
2024 год – 152,5*</w:t>
            </w:r>
          </w:p>
          <w:bookmarkEnd w:id="157"/>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7. Управление развитием агломерации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совета по управлению Алматинской агломерацией с предоставлением полномочий по решению стратегических общеагломерационных вопросов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делового совета по управлению Алматинской агломерацией с привлечением бизнес структур города и области к обсуждению и решению наиболее острых проблем развития агломерации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усилению/упорядочению полномочий местных государственных органов по планированию и контролю землепользования, направленных на предотвращение хаотичного разрастания территорий городов, по запрету на новое освоение территорий на землях сельскохозяйственного назначения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58"/>
          <w:p>
            <w:pPr>
              <w:spacing w:after="20"/>
              <w:ind w:left="20"/>
              <w:jc w:val="both"/>
            </w:pPr>
            <w:r>
              <w:rPr>
                <w:rFonts w:ascii="Times New Roman"/>
                <w:b w:val="false"/>
                <w:i w:val="false"/>
                <w:color w:val="000000"/>
                <w:sz w:val="20"/>
              </w:rPr>
              <w:t>
предложения</w:t>
            </w:r>
            <w:r>
              <w:br/>
            </w:r>
            <w:r>
              <w:rPr>
                <w:rFonts w:ascii="Times New Roman"/>
                <w:b w:val="false"/>
                <w:i w:val="false"/>
                <w:color w:val="000000"/>
                <w:sz w:val="20"/>
              </w:rPr>
              <w:t>
в Правительство</w:t>
            </w:r>
          </w:p>
          <w:bookmarkEnd w:id="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 МСХ, МНЭ, МИИР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дальнейшего расширения города Алматы за счет включения территорий пригородных районов Алматинской области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59"/>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2030 годы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60"/>
          <w:p>
            <w:pPr>
              <w:spacing w:after="20"/>
              <w:ind w:left="20"/>
              <w:jc w:val="both"/>
            </w:pPr>
            <w:r>
              <w:rPr>
                <w:rFonts w:ascii="Times New Roman"/>
                <w:b w:val="false"/>
                <w:i w:val="false"/>
                <w:color w:val="000000"/>
                <w:sz w:val="20"/>
              </w:rPr>
              <w:t>
Создание проектного офиса по развитию Алматинской агломерации города и области:</w:t>
            </w:r>
            <w:r>
              <w:br/>
            </w:r>
            <w:r>
              <w:rPr>
                <w:rFonts w:ascii="Times New Roman"/>
                <w:b w:val="false"/>
                <w:i w:val="false"/>
                <w:color w:val="000000"/>
                <w:sz w:val="20"/>
              </w:rPr>
              <w:t>
</w:t>
            </w:r>
            <w:r>
              <w:rPr>
                <w:rFonts w:ascii="Times New Roman"/>
                <w:b w:val="false"/>
                <w:i w:val="false"/>
                <w:color w:val="000000"/>
                <w:sz w:val="20"/>
              </w:rPr>
              <w:t>положение;</w:t>
            </w:r>
            <w:r>
              <w:br/>
            </w:r>
            <w:r>
              <w:rPr>
                <w:rFonts w:ascii="Times New Roman"/>
                <w:b w:val="false"/>
                <w:i w:val="false"/>
                <w:color w:val="000000"/>
                <w:sz w:val="20"/>
              </w:rPr>
              <w:t>
</w:t>
            </w:r>
            <w:r>
              <w:rPr>
                <w:rFonts w:ascii="Times New Roman"/>
                <w:b w:val="false"/>
                <w:i w:val="false"/>
                <w:color w:val="000000"/>
                <w:sz w:val="20"/>
              </w:rPr>
              <w:t>план мероприятий;</w:t>
            </w:r>
            <w:r>
              <w:br/>
            </w:r>
            <w:r>
              <w:rPr>
                <w:rFonts w:ascii="Times New Roman"/>
                <w:b w:val="false"/>
                <w:i w:val="false"/>
                <w:color w:val="000000"/>
                <w:sz w:val="20"/>
              </w:rPr>
              <w:t>
</w:t>
            </w: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структура.</w:t>
            </w:r>
            <w:r>
              <w:br/>
            </w:r>
            <w:r>
              <w:rPr>
                <w:rFonts w:ascii="Times New Roman"/>
                <w:b w:val="false"/>
                <w:i w:val="false"/>
                <w:color w:val="000000"/>
                <w:sz w:val="20"/>
              </w:rPr>
              <w:t>
 </w:t>
            </w:r>
          </w:p>
          <w:bookmarkEnd w:id="160"/>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61"/>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МНЭ</w:t>
            </w:r>
          </w:p>
          <w:bookmarkEnd w:id="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города Алматы, Алматинской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 – 10,0*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Потребность в бюджетных ресурсах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6 115,4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34 081,0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38 379,5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29 693,1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35 840,6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30 426,6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16 015,6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16 015,6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2028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16 015,6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16 038,3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15 571,8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254 193,1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26 585,2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26 685,2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31 418,1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34 173,3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36 367,4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85 314,0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8 290,6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8 141,7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2028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8 141,7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8 141,8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8 050,6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281 309,6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источники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57 964,8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52 237,3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81 208,0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41 838,3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42 438,2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203 143,0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37 478,5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37 478,5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2028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37 478,5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37 478,5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37 478,2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666 221,8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1 201 724,5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1" w:id="162"/>
    <w:p>
      <w:pPr>
        <w:spacing w:after="0"/>
        <w:ind w:left="0"/>
        <w:jc w:val="both"/>
      </w:pPr>
      <w:r>
        <w:rPr>
          <w:rFonts w:ascii="Times New Roman"/>
          <w:b w:val="false"/>
          <w:i w:val="false"/>
          <w:color w:val="000000"/>
          <w:sz w:val="28"/>
        </w:rPr>
        <w:t>
      Примечание:</w:t>
      </w:r>
    </w:p>
    <w:bookmarkEnd w:id="162"/>
    <w:bookmarkStart w:name="z342" w:id="163"/>
    <w:p>
      <w:pPr>
        <w:spacing w:after="0"/>
        <w:ind w:left="0"/>
        <w:jc w:val="both"/>
      </w:pPr>
      <w:r>
        <w:rPr>
          <w:rFonts w:ascii="Times New Roman"/>
          <w:b w:val="false"/>
          <w:i w:val="false"/>
          <w:color w:val="000000"/>
          <w:sz w:val="28"/>
        </w:rPr>
        <w:t>
      * – Объемы средств будут уточняться при утверждении бюджета на соответствующие финансовые годы в соответствии с действующим законодательством Республики Казахстан исходя из возможностей республиканского и местных бюджетов.</w:t>
      </w:r>
    </w:p>
    <w:bookmarkEnd w:id="163"/>
    <w:bookmarkStart w:name="z343" w:id="164"/>
    <w:p>
      <w:pPr>
        <w:spacing w:after="0"/>
        <w:ind w:left="0"/>
        <w:jc w:val="both"/>
      </w:pPr>
      <w:r>
        <w:rPr>
          <w:rFonts w:ascii="Times New Roman"/>
          <w:b w:val="false"/>
          <w:i w:val="false"/>
          <w:color w:val="000000"/>
          <w:sz w:val="28"/>
        </w:rPr>
        <w:t>
      Расшифровка аббревиатур:</w:t>
      </w:r>
    </w:p>
    <w:bookmarkEnd w:id="164"/>
    <w:tbl>
      <w:tblPr>
        <w:tblW w:w="0" w:type="auto"/>
        <w:tblCellSpacing w:w="0" w:type="auto"/>
        <w:tblBorders>
          <w:top w:val="none"/>
          <w:left w:val="none"/>
          <w:bottom w:val="none"/>
          <w:right w:val="none"/>
          <w:insideH w:val="none"/>
          <w:insideV w:val="none"/>
        </w:tblBorders>
      </w:tblPr>
      <w:tblGrid>
        <w:gridCol w:w="5708"/>
        <w:gridCol w:w="555"/>
        <w:gridCol w:w="6037"/>
      </w:tblGrid>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"АЖК"</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"Алатау жарык компаниясы"</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ПДП</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детальной планировки</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проектно-сметная документация </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индустриальная зона</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"ПИТ"</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экономическая зона "Парк инновационных технологий"</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Tourism"</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"Kazakh Tourism"</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многоквартирные жилые комплексы</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"КазНМУ"</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некоммерческое акционерное общество "Казахский национальный медицинский университет имени </w:t>
            </w:r>
            <w:r>
              <w:br/>
            </w:r>
            <w:r>
              <w:rPr>
                <w:rFonts w:ascii="Times New Roman"/>
                <w:b w:val="false"/>
                <w:i w:val="false"/>
                <w:color w:val="000000"/>
                <w:sz w:val="20"/>
              </w:rPr>
              <w:t>С. Д. Асфендиярова"</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"КазНИТУ"</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"Казахский национальный исследовательский технический университет имени К. И. Сатпаева"</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"КБТУ"</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"Казахстанско-Британский технический университет"</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ЗОГР</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особого градостроительного регулирования</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СНиП</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нормы и правила</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подстанции</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"Казахстан темір жолы"</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бытовые отходы</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БАКАД</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Алматинская кольцевая автомобильная дорога</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r>
      <w:tr>
        <w:trPr>
          <w:trHeight w:val="30" w:hRule="atLeast"/>
        </w:trPr>
        <w:tc>
          <w:tcPr>
            <w:tcW w:w="5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