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23d94" w14:textId="0623d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постановления Правительства Республики Казахстан от 24 декабря 2019 года № 968 "Об утверждении Государственной программы поддержки и развития бизнеса "Дорожная карта бизнеса – 2025" и от 31 декабря 2019 года № 1060 "О некоторых мерах государственной поддержки частного предпринимательства"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июля 2020 года № 491. Утратило силу постановлением Правительства Республики Казахстан от 18 января 2024 года № 18.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18.01.2024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1. Внести в некоторые решения Правительства Республики Казахстан следующие изменения и дополнения: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w:t>
      </w:r>
      <w:r>
        <w:rPr>
          <w:rFonts w:ascii="Times New Roman"/>
          <w:b w:val="false"/>
          <w:i w:val="false"/>
          <w:color w:val="ff0000"/>
          <w:sz w:val="28"/>
        </w:rPr>
        <w:t xml:space="preserve">Утратил силу постановлением Правительства РК от 02.02.2022 </w:t>
      </w:r>
      <w:r>
        <w:rPr>
          <w:rFonts w:ascii="Times New Roman"/>
          <w:b w:val="false"/>
          <w:i w:val="false"/>
          <w:color w:val="000000"/>
          <w:sz w:val="28"/>
        </w:rPr>
        <w:t>№ 43</w:t>
      </w:r>
      <w:r>
        <w:rPr>
          <w:rFonts w:ascii="Times New Roman"/>
          <w:b w:val="false"/>
          <w:i w:val="false"/>
          <w:color w:val="ff0000"/>
          <w:sz w:val="28"/>
        </w:rPr>
        <w:t xml:space="preserve"> (вводится в действие со дня его подписания и подлежит официальному опубликованию).</w:t>
      </w:r>
      <w:r>
        <w:br/>
      </w:r>
      <w:r>
        <w:rPr>
          <w:rFonts w:ascii="Times New Roman"/>
          <w:b w:val="false"/>
          <w:i w:val="false"/>
          <w:color w:val="000000"/>
          <w:sz w:val="28"/>
        </w:rPr>
        <w:t>
</w:t>
      </w:r>
    </w:p>
    <w:bookmarkStart w:name="z162"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31 декабря 2019 года № 1060 "О некоторых мерах государственной поддержки частного предпринимательства" (САПП Республики Казахстан, 2019 г., № 67-68, ст. 477):</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подпунктами 7) и 8) следующего содержания:</w:t>
      </w:r>
    </w:p>
    <w:bookmarkStart w:name="z164" w:id="3"/>
    <w:p>
      <w:pPr>
        <w:spacing w:after="0"/>
        <w:ind w:left="0"/>
        <w:jc w:val="both"/>
      </w:pPr>
      <w:r>
        <w:rPr>
          <w:rFonts w:ascii="Times New Roman"/>
          <w:b w:val="false"/>
          <w:i w:val="false"/>
          <w:color w:val="000000"/>
          <w:sz w:val="28"/>
        </w:rPr>
        <w:t>
      "7) Правила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 в рамках Государственной программы поддержки и развития бизнеса "Дорожная карта бизнеса – 2025";</w:t>
      </w:r>
    </w:p>
    <w:bookmarkEnd w:id="3"/>
    <w:bookmarkStart w:name="z165" w:id="4"/>
    <w:p>
      <w:pPr>
        <w:spacing w:after="0"/>
        <w:ind w:left="0"/>
        <w:jc w:val="both"/>
      </w:pPr>
      <w:r>
        <w:rPr>
          <w:rFonts w:ascii="Times New Roman"/>
          <w:b w:val="false"/>
          <w:i w:val="false"/>
          <w:color w:val="000000"/>
          <w:sz w:val="28"/>
        </w:rPr>
        <w:t>
      8) Правила предоставления нефинансовых мер поддержки предпринимательства по Государственной программе поддержки и развития бизнеса "Дорожная карта бизнеса – 2025".";</w:t>
      </w:r>
    </w:p>
    <w:bookmarkEnd w:id="4"/>
    <w:bookmarkStart w:name="z166"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части ставки вознаграждения в рамках Государственной программы поддержки и развития бизнеса "Дорожная карта бизнеса – 2025", утвержденных указанным постановлением: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9-1)</w:t>
      </w:r>
      <w:r>
        <w:rPr>
          <w:rFonts w:ascii="Times New Roman"/>
          <w:b w:val="false"/>
          <w:i w:val="false"/>
          <w:color w:val="000000"/>
          <w:sz w:val="28"/>
        </w:rPr>
        <w:t xml:space="preserve"> пункта 7 главы 2 "Термины и определения" изложить в следующей редакции:</w:t>
      </w:r>
    </w:p>
    <w:bookmarkStart w:name="z168" w:id="6"/>
    <w:p>
      <w:pPr>
        <w:spacing w:after="0"/>
        <w:ind w:left="0"/>
        <w:jc w:val="both"/>
      </w:pPr>
      <w:r>
        <w:rPr>
          <w:rFonts w:ascii="Times New Roman"/>
          <w:b w:val="false"/>
          <w:i w:val="false"/>
          <w:color w:val="000000"/>
          <w:sz w:val="28"/>
        </w:rPr>
        <w:t>
      "9-1) отдельные субъекты предпринимательства – субъекты крупного предпринимательства, осуществляющие деятельность в отраслях обрабатывающей промышленности согласно приложению 2 к Программе и производства продуктов питания (ОКЭД 10), производства мыла и моющих, чистящих и полирующих средств (ОКЭД 20.41), производства бумажных изделий хозяйственно-бытового и санитарно-гигиенического назначения (ОКЭД 17.22.0), грузовых перевозок автомобильным транспортом (ОКЭД 49.41), складского хозяйства и вспомогательной транспортной деятельности (ОКЭД 52), туризма (ОКЭД 55.1, ОКЭД 55.2, ОКЭД 55.3.), аренды и управления собственной или арендуемой недвижимостью (ОКЭД 68.20);";</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3</w:t>
      </w:r>
      <w:r>
        <w:rPr>
          <w:rFonts w:ascii="Times New Roman"/>
          <w:b w:val="false"/>
          <w:i w:val="false"/>
          <w:color w:val="000000"/>
          <w:sz w:val="28"/>
        </w:rPr>
        <w:t xml:space="preserve"> "Условия предоставления субсидий в рамках первого направления Программы "Поддержка бизнес-инициатив предпринимателей моногородов, малых городов и сельских населенных пунктов" исключить; </w:t>
      </w:r>
    </w:p>
    <w:bookmarkStart w:name="z170"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4</w:t>
      </w:r>
      <w:r>
        <w:rPr>
          <w:rFonts w:ascii="Times New Roman"/>
          <w:b w:val="false"/>
          <w:i w:val="false"/>
          <w:color w:val="000000"/>
          <w:sz w:val="28"/>
        </w:rPr>
        <w:t xml:space="preserve"> "Условия предоставления субсидий в рамках второго направления Программы "Отраслевая поддержка предпринимателей/субъектов индустриально-инновационной деятельности, осуществляющих деятельность в приоритетных секторах экономики":</w:t>
      </w:r>
    </w:p>
    <w:bookmarkEnd w:id="7"/>
    <w:bookmarkStart w:name="z171" w:id="8"/>
    <w:p>
      <w:pPr>
        <w:spacing w:after="0"/>
        <w:ind w:left="0"/>
        <w:jc w:val="both"/>
      </w:pPr>
      <w:r>
        <w:rPr>
          <w:rFonts w:ascii="Times New Roman"/>
          <w:b w:val="false"/>
          <w:i w:val="false"/>
          <w:color w:val="000000"/>
          <w:sz w:val="28"/>
        </w:rPr>
        <w:t>
      заголовок изложить в следующей редакции:</w:t>
      </w:r>
    </w:p>
    <w:bookmarkEnd w:id="8"/>
    <w:bookmarkStart w:name="z172" w:id="9"/>
    <w:p>
      <w:pPr>
        <w:spacing w:after="0"/>
        <w:ind w:left="0"/>
        <w:jc w:val="both"/>
      </w:pPr>
      <w:r>
        <w:rPr>
          <w:rFonts w:ascii="Times New Roman"/>
          <w:b w:val="false"/>
          <w:i w:val="false"/>
          <w:color w:val="000000"/>
          <w:sz w:val="28"/>
        </w:rPr>
        <w:t>
      "Условия предоставления субсидий в рамках второго направления Программы "Отраслевая поддержка предпринимателей/субъектов индустриально-инновационной деятельности";</w:t>
      </w:r>
    </w:p>
    <w:bookmarkEnd w:id="9"/>
    <w:bookmarkStart w:name="z173" w:id="10"/>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32</w:t>
      </w:r>
      <w:r>
        <w:rPr>
          <w:rFonts w:ascii="Times New Roman"/>
          <w:b w:val="false"/>
          <w:i w:val="false"/>
          <w:color w:val="000000"/>
          <w:sz w:val="28"/>
        </w:rPr>
        <w:t xml:space="preserve"> изложить в следующей редакции:</w:t>
      </w:r>
    </w:p>
    <w:bookmarkEnd w:id="10"/>
    <w:bookmarkStart w:name="z174" w:id="11"/>
    <w:p>
      <w:pPr>
        <w:spacing w:after="0"/>
        <w:ind w:left="0"/>
        <w:jc w:val="both"/>
      </w:pPr>
      <w:r>
        <w:rPr>
          <w:rFonts w:ascii="Times New Roman"/>
          <w:b w:val="false"/>
          <w:i w:val="false"/>
          <w:color w:val="000000"/>
          <w:sz w:val="28"/>
        </w:rPr>
        <w:t>
      "Субсидирование ставки вознаграждения по кредитам банков, в том числе выданным за счет средств единого накопительного пенсионного фонда, направленным на пополнение оборотных средств действующим предприятиям, также осуществляется в рамках лимитов, выделенных из бюджета. По кредитам субъектов предпринимательства, направленным на пополнение оборотных средств, а также рефинансирование текущих обязательств, требования, предусмотренные в части третьей настоящего пункта, не распространяются.";</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176" w:id="12"/>
    <w:p>
      <w:pPr>
        <w:spacing w:after="0"/>
        <w:ind w:left="0"/>
        <w:jc w:val="both"/>
      </w:pPr>
      <w:r>
        <w:rPr>
          <w:rFonts w:ascii="Times New Roman"/>
          <w:b w:val="false"/>
          <w:i w:val="false"/>
          <w:color w:val="000000"/>
          <w:sz w:val="28"/>
        </w:rPr>
        <w:t>
      "35. Субсидированию также подлежат кредиты/лизинговые сделки, направленные на рефинансирование кредитов/договоров финансового лизинга, ранее выданные банками/банком развития/лизинговыми компаниями в течение 8 (восьми) лет (срок исчисляется с даты выдачи первого кредита/лизинга) до внесения проекта финансовому агентству и соответствующие критериям Программы.";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дополнить частью второй следующего содержания:</w:t>
      </w:r>
    </w:p>
    <w:bookmarkStart w:name="z178" w:id="13"/>
    <w:p>
      <w:pPr>
        <w:spacing w:after="0"/>
        <w:ind w:left="0"/>
        <w:jc w:val="both"/>
      </w:pPr>
      <w:r>
        <w:rPr>
          <w:rFonts w:ascii="Times New Roman"/>
          <w:b w:val="false"/>
          <w:i w:val="false"/>
          <w:color w:val="000000"/>
          <w:sz w:val="28"/>
        </w:rPr>
        <w:t>
      "Совокупный портфель кредитов/договоров финансового лизинга отдельных субъектов предпринимательства, по которым осуществляется субсидирование части ставки вознаграждения, не может превышать 100 (сто) млрд. тенге.";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дополнить частью четвертой следующего содержания:</w:t>
      </w:r>
    </w:p>
    <w:bookmarkStart w:name="z180" w:id="14"/>
    <w:p>
      <w:pPr>
        <w:spacing w:after="0"/>
        <w:ind w:left="0"/>
        <w:jc w:val="both"/>
      </w:pPr>
      <w:r>
        <w:rPr>
          <w:rFonts w:ascii="Times New Roman"/>
          <w:b w:val="false"/>
          <w:i w:val="false"/>
          <w:color w:val="000000"/>
          <w:sz w:val="28"/>
        </w:rPr>
        <w:t>
      "При предоставлении отсрочки по оплате номинальной ставки вознаграждения по кредитам в связи с введением чрезвычайного положения/ситуации, срок субсидирования продлевается на срок предоставленной отсрочки.";</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дополнить частью третьей следующего содержания:</w:t>
      </w:r>
    </w:p>
    <w:bookmarkStart w:name="z182" w:id="15"/>
    <w:p>
      <w:pPr>
        <w:spacing w:after="0"/>
        <w:ind w:left="0"/>
        <w:jc w:val="both"/>
      </w:pPr>
      <w:r>
        <w:rPr>
          <w:rFonts w:ascii="Times New Roman"/>
          <w:b w:val="false"/>
          <w:i w:val="false"/>
          <w:color w:val="000000"/>
          <w:sz w:val="28"/>
        </w:rPr>
        <w:t>
      "Субсидирование ставки вознаграждения по кредитам банка развития осуществляется без ограничений срока субсидирования.";</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w:t>
      </w:r>
      <w:r>
        <w:rPr>
          <w:rFonts w:ascii="Times New Roman"/>
          <w:b w:val="false"/>
          <w:i w:val="false"/>
          <w:color w:val="000000"/>
          <w:sz w:val="28"/>
        </w:rPr>
        <w:t xml:space="preserve"> главы 6 "Условия субсидирования в рамках Механизма" изложить в следующей редакции: </w:t>
      </w:r>
    </w:p>
    <w:bookmarkStart w:name="z184" w:id="16"/>
    <w:p>
      <w:pPr>
        <w:spacing w:after="0"/>
        <w:ind w:left="0"/>
        <w:jc w:val="both"/>
      </w:pPr>
      <w:r>
        <w:rPr>
          <w:rFonts w:ascii="Times New Roman"/>
          <w:b w:val="false"/>
          <w:i w:val="false"/>
          <w:color w:val="000000"/>
          <w:sz w:val="28"/>
        </w:rPr>
        <w:t>
      "82. Срок субсидирования по кредитам, направленным на инвестиции, составляет не более 10 (десять) лет без права пролонгации срока субсидирования.</w:t>
      </w:r>
    </w:p>
    <w:bookmarkEnd w:id="16"/>
    <w:bookmarkStart w:name="z185" w:id="17"/>
    <w:p>
      <w:pPr>
        <w:spacing w:after="0"/>
        <w:ind w:left="0"/>
        <w:jc w:val="both"/>
      </w:pPr>
      <w:r>
        <w:rPr>
          <w:rFonts w:ascii="Times New Roman"/>
          <w:b w:val="false"/>
          <w:i w:val="false"/>
          <w:color w:val="000000"/>
          <w:sz w:val="28"/>
        </w:rPr>
        <w:t>
      Срок субсидирования кредитов, направленных на пополнение оборотных средств, составляет не более 3 (три) лет без права пролонгации срока субсидирования. В случае, если по одному проекту заключается несколько договоров субсидирования, общий срок субсидирования устанавливается со дня подписания финансовым агентством первого договора субсидирования.</w:t>
      </w:r>
    </w:p>
    <w:bookmarkEnd w:id="17"/>
    <w:bookmarkStart w:name="z186" w:id="18"/>
    <w:p>
      <w:pPr>
        <w:spacing w:after="0"/>
        <w:ind w:left="0"/>
        <w:jc w:val="both"/>
      </w:pPr>
      <w:r>
        <w:rPr>
          <w:rFonts w:ascii="Times New Roman"/>
          <w:b w:val="false"/>
          <w:i w:val="false"/>
          <w:color w:val="000000"/>
          <w:sz w:val="28"/>
        </w:rPr>
        <w:t xml:space="preserve">
      При предоставлении отсрочки по оплате номинальной ставки вознаграждения по кредитам в связи с введением чрезвычайного положения/ситуации, срок субсидирования продлевается на срок предоставленной отсрочки. </w:t>
      </w:r>
    </w:p>
    <w:bookmarkEnd w:id="18"/>
    <w:bookmarkStart w:name="z187" w:id="19"/>
    <w:p>
      <w:pPr>
        <w:spacing w:after="0"/>
        <w:ind w:left="0"/>
        <w:jc w:val="both"/>
      </w:pPr>
      <w:r>
        <w:rPr>
          <w:rFonts w:ascii="Times New Roman"/>
          <w:b w:val="false"/>
          <w:i w:val="false"/>
          <w:color w:val="000000"/>
          <w:sz w:val="28"/>
        </w:rPr>
        <w:t>
      Действие настоящего пункта распространяется на отношения, возникшие с 11 декабря 2018 года, за исключением части третьей настоящего пункта.";</w:t>
      </w:r>
    </w:p>
    <w:bookmarkEnd w:id="19"/>
    <w:bookmarkStart w:name="z188"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7</w:t>
      </w:r>
      <w:r>
        <w:rPr>
          <w:rFonts w:ascii="Times New Roman"/>
          <w:b w:val="false"/>
          <w:i w:val="false"/>
          <w:color w:val="000000"/>
          <w:sz w:val="28"/>
        </w:rPr>
        <w:t xml:space="preserve"> "Порядок взаимодействия участников Программы/Механизма для предоставления субсидий":</w:t>
      </w:r>
    </w:p>
    <w:bookmarkEnd w:id="20"/>
    <w:bookmarkStart w:name="z189" w:id="21"/>
    <w:p>
      <w:pPr>
        <w:spacing w:after="0"/>
        <w:ind w:left="0"/>
        <w:jc w:val="both"/>
      </w:pPr>
      <w:r>
        <w:rPr>
          <w:rFonts w:ascii="Times New Roman"/>
          <w:b w:val="false"/>
          <w:i w:val="false"/>
          <w:color w:val="000000"/>
          <w:sz w:val="28"/>
        </w:rPr>
        <w:t xml:space="preserve">
      абзацы четвертый и пятый </w:t>
      </w:r>
      <w:r>
        <w:rPr>
          <w:rFonts w:ascii="Times New Roman"/>
          <w:b w:val="false"/>
          <w:i w:val="false"/>
          <w:color w:val="000000"/>
          <w:sz w:val="28"/>
        </w:rPr>
        <w:t>пункта 90</w:t>
      </w:r>
      <w:r>
        <w:rPr>
          <w:rFonts w:ascii="Times New Roman"/>
          <w:b w:val="false"/>
          <w:i w:val="false"/>
          <w:color w:val="000000"/>
          <w:sz w:val="28"/>
        </w:rPr>
        <w:t xml:space="preserve"> изложить в следующей редакции: </w:t>
      </w:r>
    </w:p>
    <w:bookmarkEnd w:id="21"/>
    <w:bookmarkStart w:name="z190" w:id="22"/>
    <w:p>
      <w:pPr>
        <w:spacing w:after="0"/>
        <w:ind w:left="0"/>
        <w:jc w:val="both"/>
      </w:pPr>
      <w:r>
        <w:rPr>
          <w:rFonts w:ascii="Times New Roman"/>
          <w:b w:val="false"/>
          <w:i w:val="false"/>
          <w:color w:val="000000"/>
          <w:sz w:val="28"/>
        </w:rPr>
        <w:t>
      "сроки обеспечения участия в реализации проекта собственных средств (денег, движимого/недвижимого имущества) и/или имущества третьих лиц по кредитам/договорам финансового лизинга свыше 180 (ста восьмидесяти) млн. тенге в рамках второго направления Программы (при этом такое участие имущества обеспечивается на уровне не ниже 10 % от общей стоимости реализации проекта);</w:t>
      </w:r>
    </w:p>
    <w:bookmarkEnd w:id="22"/>
    <w:bookmarkStart w:name="z191" w:id="23"/>
    <w:p>
      <w:pPr>
        <w:spacing w:after="0"/>
        <w:ind w:left="0"/>
        <w:jc w:val="both"/>
      </w:pPr>
      <w:r>
        <w:rPr>
          <w:rFonts w:ascii="Times New Roman"/>
          <w:b w:val="false"/>
          <w:i w:val="false"/>
          <w:color w:val="000000"/>
          <w:sz w:val="28"/>
        </w:rPr>
        <w:t>
      этапы 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увеличению объемов фонда оплаты труда или по достижению роста дохода (доход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на 10 % после 2 (двух) финансовых лет со дня принятия финансовым агентством решения о субсидировании (требование настоящего абзаца распространяется на случаи подачи заявления на участие в рамках второго направления Программы);";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94</w:t>
      </w:r>
      <w:r>
        <w:rPr>
          <w:rFonts w:ascii="Times New Roman"/>
          <w:b w:val="false"/>
          <w:i w:val="false"/>
          <w:color w:val="000000"/>
          <w:sz w:val="28"/>
        </w:rPr>
        <w:t xml:space="preserve"> изложить в следующей редакции:</w:t>
      </w:r>
    </w:p>
    <w:bookmarkStart w:name="z193" w:id="24"/>
    <w:p>
      <w:pPr>
        <w:spacing w:after="0"/>
        <w:ind w:left="0"/>
        <w:jc w:val="both"/>
      </w:pPr>
      <w:r>
        <w:rPr>
          <w:rFonts w:ascii="Times New Roman"/>
          <w:b w:val="false"/>
          <w:i w:val="false"/>
          <w:color w:val="000000"/>
          <w:sz w:val="28"/>
        </w:rPr>
        <w:t>
      "94. Проект предпринимателя рассматривается уполномоченным органом финансового агентства в течение 5 (пять) рабочих дней с даты поступления информации с пакетом документов. При этом, в случае принятия положительного решения уполномоченным органом финансового агентства, в решении указываются: обязательство предпринимателей по сохранению/увеличению среднегодовой численности рабочих мест на основе данных по налоговой декларации, в том числе данных по обязательным пенсионным взносам и (или) социальным отчислениям или увеличению объемов фонда оплаты труда или по достижению роста дохода (доход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в бюджет на 10 % после 2 (двух) финансовых лет с даты решения уполномоченного органа финансового агентства (по проектам предпринимателей в рамках второго направления Программы).";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141 главы 10 "Порядок приостановления, прекращения и возобновления субсидирования" изложить в следующей редакции: </w:t>
      </w:r>
    </w:p>
    <w:bookmarkStart w:name="z195" w:id="25"/>
    <w:p>
      <w:pPr>
        <w:spacing w:after="0"/>
        <w:ind w:left="0"/>
        <w:jc w:val="both"/>
      </w:pPr>
      <w:r>
        <w:rPr>
          <w:rFonts w:ascii="Times New Roman"/>
          <w:b w:val="false"/>
          <w:i w:val="false"/>
          <w:color w:val="000000"/>
          <w:sz w:val="28"/>
        </w:rPr>
        <w:t>
      "8) неисполнения обязательств предпринимателями 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увеличению объемов фонда оплаты труда или по достижению роста дохода (доход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в бюджет на 10 % после 2 (двух) финансовых лет со дня принятия решения уполномоченного органа финансового агентства (по проектам предпринимателей в рамках второго направления Программы);";</w:t>
      </w:r>
    </w:p>
    <w:bookmarkEnd w:id="25"/>
    <w:bookmarkStart w:name="z196"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к указанным Правилам:</w:t>
      </w:r>
    </w:p>
    <w:bookmarkEnd w:id="26"/>
    <w:bookmarkStart w:name="z197" w:id="27"/>
    <w:p>
      <w:pPr>
        <w:spacing w:after="0"/>
        <w:ind w:left="0"/>
        <w:jc w:val="both"/>
      </w:pPr>
      <w:r>
        <w:rPr>
          <w:rFonts w:ascii="Times New Roman"/>
          <w:b w:val="false"/>
          <w:i w:val="false"/>
          <w:color w:val="000000"/>
          <w:sz w:val="28"/>
        </w:rPr>
        <w:t xml:space="preserve">
      строку "Первого направления "Поддержка бизнес-инициатив предпринимателей моногородов, малых городов и сельских населенных пунктов" в рамках Программы" исключить; </w:t>
      </w:r>
    </w:p>
    <w:bookmarkEnd w:id="27"/>
    <w:bookmarkStart w:name="z198" w:id="28"/>
    <w:p>
      <w:pPr>
        <w:spacing w:after="0"/>
        <w:ind w:left="0"/>
        <w:jc w:val="both"/>
      </w:pPr>
      <w:r>
        <w:rPr>
          <w:rFonts w:ascii="Times New Roman"/>
          <w:b w:val="false"/>
          <w:i w:val="false"/>
          <w:color w:val="000000"/>
          <w:sz w:val="28"/>
        </w:rPr>
        <w:t xml:space="preserve">
      строку "Второго направления "Отраслевая поддержка предпринимателей/субъектов индустриально-инновационной деятельности, осуществляющих деятельность в приоритетных секторах экономики" Программы" изложить в следующей редакции: </w:t>
      </w:r>
    </w:p>
    <w:bookmarkEnd w:id="28"/>
    <w:bookmarkStart w:name="z199" w:id="29"/>
    <w:p>
      <w:pPr>
        <w:spacing w:after="0"/>
        <w:ind w:left="0"/>
        <w:jc w:val="both"/>
      </w:pPr>
      <w:r>
        <w:rPr>
          <w:rFonts w:ascii="Times New Roman"/>
          <w:b w:val="false"/>
          <w:i w:val="false"/>
          <w:color w:val="000000"/>
          <w:sz w:val="28"/>
        </w:rPr>
        <w:t>
      "Второго направления "Отраслевая поддержка предпринимателей/субъектов индустриально-инновационной деятельности" в рамках Программы";</w:t>
      </w:r>
    </w:p>
    <w:bookmarkEnd w:id="29"/>
    <w:bookmarkStart w:name="z200"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 xml:space="preserve"> к указанным Правилам:</w:t>
      </w:r>
    </w:p>
    <w:bookmarkEnd w:id="30"/>
    <w:bookmarkStart w:name="z201" w:id="31"/>
    <w:p>
      <w:pPr>
        <w:spacing w:after="0"/>
        <w:ind w:left="0"/>
        <w:jc w:val="both"/>
      </w:pPr>
      <w:r>
        <w:rPr>
          <w:rFonts w:ascii="Times New Roman"/>
          <w:b w:val="false"/>
          <w:i w:val="false"/>
          <w:color w:val="000000"/>
          <w:sz w:val="28"/>
        </w:rPr>
        <w:t xml:space="preserve">
      строку "Первое направление "Поддержка бизнес-инициатив предпринимателей моногородов, малых городов и сельских населенных пунктов" в рамках Программы" исключить; </w:t>
      </w:r>
    </w:p>
    <w:bookmarkEnd w:id="31"/>
    <w:bookmarkStart w:name="z202" w:id="32"/>
    <w:p>
      <w:pPr>
        <w:spacing w:after="0"/>
        <w:ind w:left="0"/>
        <w:jc w:val="both"/>
      </w:pPr>
      <w:r>
        <w:rPr>
          <w:rFonts w:ascii="Times New Roman"/>
          <w:b w:val="false"/>
          <w:i w:val="false"/>
          <w:color w:val="000000"/>
          <w:sz w:val="28"/>
        </w:rPr>
        <w:t>
      строку "Второе направление "Отраслевая поддержка предпринимателей/субъектов индустриально-инновационной деятельности, осуществляющих деятельность в приоритетных секторах экономики" в рамках Программы" изложить в следующей редакции:</w:t>
      </w:r>
    </w:p>
    <w:bookmarkEnd w:id="32"/>
    <w:bookmarkStart w:name="z203" w:id="33"/>
    <w:p>
      <w:pPr>
        <w:spacing w:after="0"/>
        <w:ind w:left="0"/>
        <w:jc w:val="both"/>
      </w:pPr>
      <w:r>
        <w:rPr>
          <w:rFonts w:ascii="Times New Roman"/>
          <w:b w:val="false"/>
          <w:i w:val="false"/>
          <w:color w:val="000000"/>
          <w:sz w:val="28"/>
        </w:rPr>
        <w:t>
      "Второе направление "Отраслевая поддержка предпринимателей/субъектов индустриально-инновационной деятельности" в рамках Программы";</w:t>
      </w:r>
    </w:p>
    <w:bookmarkEnd w:id="33"/>
    <w:bookmarkStart w:name="z204"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в рамках Государственной программы поддержки и развития бизнеса "Дорожная карта бизнеса – 2025", утвержденных указанным постановлением:</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2</w:t>
      </w:r>
      <w:r>
        <w:rPr>
          <w:rFonts w:ascii="Times New Roman"/>
          <w:b w:val="false"/>
          <w:i w:val="false"/>
          <w:color w:val="000000"/>
          <w:sz w:val="28"/>
        </w:rPr>
        <w:t xml:space="preserve"> "Условия предоставления субсидий в рамках первого направления Программы "Поддержка бизнес-инициатив предпринимателей моногородов, малых городов и сельских населенных пунктов" исключить; </w:t>
      </w:r>
    </w:p>
    <w:bookmarkStart w:name="z206"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3</w:t>
      </w:r>
      <w:r>
        <w:rPr>
          <w:rFonts w:ascii="Times New Roman"/>
          <w:b w:val="false"/>
          <w:i w:val="false"/>
          <w:color w:val="000000"/>
          <w:sz w:val="28"/>
        </w:rPr>
        <w:t xml:space="preserve"> "Условия предоставления субсидий в рамках второго направления Программы "Отраслевая поддержка предпринимателей/субъектов индустриально-инновационной деятельности, осуществляющих деятельность в приоритетных секторах экономики":</w:t>
      </w:r>
    </w:p>
    <w:bookmarkEnd w:id="35"/>
    <w:bookmarkStart w:name="z207" w:id="36"/>
    <w:p>
      <w:pPr>
        <w:spacing w:after="0"/>
        <w:ind w:left="0"/>
        <w:jc w:val="both"/>
      </w:pPr>
      <w:r>
        <w:rPr>
          <w:rFonts w:ascii="Times New Roman"/>
          <w:b w:val="false"/>
          <w:i w:val="false"/>
          <w:color w:val="000000"/>
          <w:sz w:val="28"/>
        </w:rPr>
        <w:t>
      заголовок изложить в следующей редакции:</w:t>
      </w:r>
    </w:p>
    <w:bookmarkEnd w:id="36"/>
    <w:bookmarkStart w:name="z208" w:id="37"/>
    <w:p>
      <w:pPr>
        <w:spacing w:after="0"/>
        <w:ind w:left="0"/>
        <w:jc w:val="both"/>
      </w:pPr>
      <w:r>
        <w:rPr>
          <w:rFonts w:ascii="Times New Roman"/>
          <w:b w:val="false"/>
          <w:i w:val="false"/>
          <w:color w:val="000000"/>
          <w:sz w:val="28"/>
        </w:rPr>
        <w:t>
      "Условия предоставления субсидий в рамках второго направления Программы "Отраслевая поддержка предпринимателей/субъектов индустриально-инновационной деятельности";</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210" w:id="38"/>
    <w:p>
      <w:pPr>
        <w:spacing w:after="0"/>
        <w:ind w:left="0"/>
        <w:jc w:val="both"/>
      </w:pPr>
      <w:r>
        <w:rPr>
          <w:rFonts w:ascii="Times New Roman"/>
          <w:b w:val="false"/>
          <w:i w:val="false"/>
          <w:color w:val="000000"/>
          <w:sz w:val="28"/>
        </w:rPr>
        <w:t>
      "29. Субсидированию также подлежит финансирование, направленное на рефинансирование кредитов/договоров финансового лизинга/договоров финансирования, ранее выданное банками второго уровня/лизинговыми компаниями/исламскими банками/исламскими лизинговыми компаниями в течение 8 (восьми) лет до внесения проекта финансовому агентству (срок исчисляется с даты выдачи первого кредита/лизинга/финансирования) и соответствующее критериям Программы.";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дополнить частью второй следующего содержания:</w:t>
      </w:r>
    </w:p>
    <w:bookmarkStart w:name="z212" w:id="39"/>
    <w:p>
      <w:pPr>
        <w:spacing w:after="0"/>
        <w:ind w:left="0"/>
        <w:jc w:val="both"/>
      </w:pPr>
      <w:r>
        <w:rPr>
          <w:rFonts w:ascii="Times New Roman"/>
          <w:b w:val="false"/>
          <w:i w:val="false"/>
          <w:color w:val="000000"/>
          <w:sz w:val="28"/>
        </w:rPr>
        <w:t>
      "Совокупный портфель кредитов/договоров финансового лизинга отдельных субъектов предпринимательства, по которым осуществляется субсидирование части ставки вознаграждения, не может превышать 100 (сто) млрд. тенге.";</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дополнить частью пятой следующего содержания:</w:t>
      </w:r>
    </w:p>
    <w:bookmarkStart w:name="z214" w:id="40"/>
    <w:p>
      <w:pPr>
        <w:spacing w:after="0"/>
        <w:ind w:left="0"/>
        <w:jc w:val="both"/>
      </w:pPr>
      <w:r>
        <w:rPr>
          <w:rFonts w:ascii="Times New Roman"/>
          <w:b w:val="false"/>
          <w:i w:val="false"/>
          <w:color w:val="000000"/>
          <w:sz w:val="28"/>
        </w:rPr>
        <w:t>
      "При предоставлении отсрочки по оплате номинальной ставки вознаграждения по кредитам в связи с введением чрезвычайного положения/ситуации, срок субсидирования продлевается на срок предоставленной отсрочки.";</w:t>
      </w:r>
    </w:p>
    <w:bookmarkEnd w:id="40"/>
    <w:bookmarkStart w:name="z215"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указанным Правилам:</w:t>
      </w:r>
    </w:p>
    <w:bookmarkEnd w:id="41"/>
    <w:bookmarkStart w:name="z216" w:id="42"/>
    <w:p>
      <w:pPr>
        <w:spacing w:after="0"/>
        <w:ind w:left="0"/>
        <w:jc w:val="both"/>
      </w:pPr>
      <w:r>
        <w:rPr>
          <w:rFonts w:ascii="Times New Roman"/>
          <w:b w:val="false"/>
          <w:i w:val="false"/>
          <w:color w:val="000000"/>
          <w:sz w:val="28"/>
        </w:rPr>
        <w:t xml:space="preserve">
      строку "Первого направления "Поддержка бизнес-инициатив предпринимателей моногородов, малых городов и сельских населенных пунктов" исключить; </w:t>
      </w:r>
    </w:p>
    <w:bookmarkEnd w:id="42"/>
    <w:bookmarkStart w:name="z217" w:id="43"/>
    <w:p>
      <w:pPr>
        <w:spacing w:after="0"/>
        <w:ind w:left="0"/>
        <w:jc w:val="both"/>
      </w:pPr>
      <w:r>
        <w:rPr>
          <w:rFonts w:ascii="Times New Roman"/>
          <w:b w:val="false"/>
          <w:i w:val="false"/>
          <w:color w:val="000000"/>
          <w:sz w:val="28"/>
        </w:rPr>
        <w:t>
      строку "Второго направления "Отраслевая поддержка предпринимателей/субъектов индустриально-инновационной деятельности, осуществляющих деятельность в приоритетных секторах экономики" изложить в следующей редакции:</w:t>
      </w:r>
    </w:p>
    <w:bookmarkEnd w:id="43"/>
    <w:bookmarkStart w:name="z218" w:id="44"/>
    <w:p>
      <w:pPr>
        <w:spacing w:after="0"/>
        <w:ind w:left="0"/>
        <w:jc w:val="both"/>
      </w:pPr>
      <w:r>
        <w:rPr>
          <w:rFonts w:ascii="Times New Roman"/>
          <w:b w:val="false"/>
          <w:i w:val="false"/>
          <w:color w:val="000000"/>
          <w:sz w:val="28"/>
        </w:rPr>
        <w:t>
      "Второго направления "Отраслевая поддержка предпринимателей/субъектов индустриально-инновационной деятельности";</w:t>
      </w:r>
    </w:p>
    <w:bookmarkEnd w:id="44"/>
    <w:bookmarkStart w:name="z219"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указанным Правилам:</w:t>
      </w:r>
    </w:p>
    <w:bookmarkEnd w:id="45"/>
    <w:bookmarkStart w:name="z220" w:id="46"/>
    <w:p>
      <w:pPr>
        <w:spacing w:after="0"/>
        <w:ind w:left="0"/>
        <w:jc w:val="both"/>
      </w:pPr>
      <w:r>
        <w:rPr>
          <w:rFonts w:ascii="Times New Roman"/>
          <w:b w:val="false"/>
          <w:i w:val="false"/>
          <w:color w:val="000000"/>
          <w:sz w:val="28"/>
        </w:rPr>
        <w:t xml:space="preserve">
      строку "Первое направление "Поддержка бизнес-инициатив предпринимателей моногородов, малых городов и сельских населенных пунктов" исключить; </w:t>
      </w:r>
    </w:p>
    <w:bookmarkEnd w:id="46"/>
    <w:bookmarkStart w:name="z221" w:id="47"/>
    <w:p>
      <w:pPr>
        <w:spacing w:after="0"/>
        <w:ind w:left="0"/>
        <w:jc w:val="both"/>
      </w:pPr>
      <w:r>
        <w:rPr>
          <w:rFonts w:ascii="Times New Roman"/>
          <w:b w:val="false"/>
          <w:i w:val="false"/>
          <w:color w:val="000000"/>
          <w:sz w:val="28"/>
        </w:rPr>
        <w:t>
      строку "Второе направление "Отраслевая поддержка предпринимателей/субъектов индустриально-инновационной деятельности, осуществляющих деятельность в приоритетных секторах экономики" изложить в следующей редакции:</w:t>
      </w:r>
    </w:p>
    <w:bookmarkEnd w:id="47"/>
    <w:bookmarkStart w:name="z222" w:id="48"/>
    <w:p>
      <w:pPr>
        <w:spacing w:after="0"/>
        <w:ind w:left="0"/>
        <w:jc w:val="both"/>
      </w:pPr>
      <w:r>
        <w:rPr>
          <w:rFonts w:ascii="Times New Roman"/>
          <w:b w:val="false"/>
          <w:i w:val="false"/>
          <w:color w:val="000000"/>
          <w:sz w:val="28"/>
        </w:rPr>
        <w:t>
      "Второе направление "Отраслевая поддержка предпринимателей/субъектов индустриально-инновационной деятельности";</w:t>
      </w:r>
    </w:p>
    <w:bookmarkEnd w:id="48"/>
    <w:bookmarkStart w:name="z223"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ставки купонного вознаграждения по облигациям, выпущенным субъектами предпринимательства в рамках Государственной программы поддержки и развития бизнеса "Дорожная карта бизнеса – 2025", утвержденных указанным постановлением:</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дополнить частью второй следующего содержания:</w:t>
      </w:r>
    </w:p>
    <w:bookmarkStart w:name="z225" w:id="50"/>
    <w:p>
      <w:pPr>
        <w:spacing w:after="0"/>
        <w:ind w:left="0"/>
        <w:jc w:val="both"/>
      </w:pPr>
      <w:r>
        <w:rPr>
          <w:rFonts w:ascii="Times New Roman"/>
          <w:b w:val="false"/>
          <w:i w:val="false"/>
          <w:color w:val="000000"/>
          <w:sz w:val="28"/>
        </w:rPr>
        <w:t xml:space="preserve">
      "Суммарная номинальная стоимость выпуска облигаций всех эмитентов, относящихся к отдельным субъектам предпринимательства, по которым осуществляется субсидирование части ставки купонного вознаграждения, не может превышать 100 (сто) млрд. тенге."; </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дополнить частью третьей следующего содержания:</w:t>
      </w:r>
    </w:p>
    <w:bookmarkStart w:name="z227" w:id="51"/>
    <w:p>
      <w:pPr>
        <w:spacing w:after="0"/>
        <w:ind w:left="0"/>
        <w:jc w:val="both"/>
      </w:pPr>
      <w:r>
        <w:rPr>
          <w:rFonts w:ascii="Times New Roman"/>
          <w:b w:val="false"/>
          <w:i w:val="false"/>
          <w:color w:val="000000"/>
          <w:sz w:val="28"/>
        </w:rPr>
        <w:t>
      "При предоставлении отсрочки по оплате номинальной ставки вознаграждения по кредитам в связи с введением чрезвычайного положения/ситуации, срок субсидирования продлевается на срок предоставленной отсрочки.";</w:t>
      </w:r>
    </w:p>
    <w:bookmarkEnd w:id="51"/>
    <w:bookmarkStart w:name="z228"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гарантирования по кредитам в рамках Государственной программы поддержки и развития бизнеса "Дорожная карта бизнеса – 2025", утвержденных указанным постановлением:</w:t>
      </w:r>
    </w:p>
    <w:bookmarkEnd w:id="52"/>
    <w:bookmarkStart w:name="z229" w:id="53"/>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4</w:t>
      </w:r>
      <w:r>
        <w:rPr>
          <w:rFonts w:ascii="Times New Roman"/>
          <w:b w:val="false"/>
          <w:i w:val="false"/>
          <w:color w:val="000000"/>
          <w:sz w:val="28"/>
        </w:rPr>
        <w:t xml:space="preserve"> главы 1 "Общие положения" изложить в следующей редакции:</w:t>
      </w:r>
    </w:p>
    <w:bookmarkEnd w:id="53"/>
    <w:bookmarkStart w:name="z230" w:id="54"/>
    <w:p>
      <w:pPr>
        <w:spacing w:after="0"/>
        <w:ind w:left="0"/>
        <w:jc w:val="both"/>
      </w:pPr>
      <w:r>
        <w:rPr>
          <w:rFonts w:ascii="Times New Roman"/>
          <w:b w:val="false"/>
          <w:i w:val="false"/>
          <w:color w:val="000000"/>
          <w:sz w:val="28"/>
        </w:rPr>
        <w:t>
      "При гарантировании приоритетных проектов в рамках Механизма средства, выделенные на субсидирование приоритетных проектов в рамках договора на перечисление средств для субсидирования ставки вознаграждения по кредитам субъектов частного предпринимательства, осуществляющих деятельность по переработке в агропромышленном комплексе, обрабатывающей промышленности и предоставлению услуг в рамках Механизма кредитования приоритетных проектов, подлежат перечислению на текущий счет финансового агентства в размере 20 % от суммы гарантий и являются оплатой за выпущенные гарантии. Дальнейшее рассмотрение и финансирование проекта осуществляется в соответствии с порядком, предусмотренным в Программе. Финансовое агентство может по своему усмотрению разместить полученные средства в различные финансовые инструменты.";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5-1)</w:t>
      </w:r>
      <w:r>
        <w:rPr>
          <w:rFonts w:ascii="Times New Roman"/>
          <w:b w:val="false"/>
          <w:i w:val="false"/>
          <w:color w:val="000000"/>
          <w:sz w:val="28"/>
        </w:rPr>
        <w:t xml:space="preserve"> пункта 5 главы 2 "Термины и определения" изложить в следующей редакции:</w:t>
      </w:r>
    </w:p>
    <w:bookmarkStart w:name="z232" w:id="55"/>
    <w:p>
      <w:pPr>
        <w:spacing w:after="0"/>
        <w:ind w:left="0"/>
        <w:jc w:val="both"/>
      </w:pPr>
      <w:r>
        <w:rPr>
          <w:rFonts w:ascii="Times New Roman"/>
          <w:b w:val="false"/>
          <w:i w:val="false"/>
          <w:color w:val="000000"/>
          <w:sz w:val="28"/>
        </w:rPr>
        <w:t>
      "5-1) отдельные субъекты предпринимательства – субъекты крупного предпринимательства, осуществляющие деятельность в отраслях обрабатывающей промышленности согласно приложению 2 к Программе и производства продуктов питания (ОКЭД 10), производства мыла и моющих, чистящих и полирующих средств (ОКЭД 20.41), производства бумажных изделий хозяйственно-бытового и санитарно-гигиенического назначения (ОКЭД 17.22.0), грузовых перевозок автомобильным транспортом (ОКЭД 49.41), складского хозяйства и вспомогательной транспортной деятельности (ОКЭД 52), туризма (ОКЭД 55.1, ОКЭД 55.2, ОКЭД 55.3.), аренды и управления собственной или арендуемой недвижимостью (ОКЭД 68.20);";</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3</w:t>
      </w:r>
      <w:r>
        <w:rPr>
          <w:rFonts w:ascii="Times New Roman"/>
          <w:b w:val="false"/>
          <w:i w:val="false"/>
          <w:color w:val="000000"/>
          <w:sz w:val="28"/>
        </w:rPr>
        <w:t xml:space="preserve"> "Условия предоставления гарантий в рамках первого направления Программы "Поддержка новых бизнес-инициатив предпринимателей моногородов, малых городов и сельских населенных пунктов" исключить;</w:t>
      </w:r>
    </w:p>
    <w:bookmarkStart w:name="z234" w:id="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4</w:t>
      </w:r>
      <w:r>
        <w:rPr>
          <w:rFonts w:ascii="Times New Roman"/>
          <w:b w:val="false"/>
          <w:i w:val="false"/>
          <w:color w:val="000000"/>
          <w:sz w:val="28"/>
        </w:rPr>
        <w:t xml:space="preserve"> "Условия предоставления гарантий в рамках второго направления Программы "Отраслевая поддержка предпринимателей/субъектов индустриально-инновационной деятельности, осуществляющих деятельность в приоритетных секторах экономики":</w:t>
      </w:r>
    </w:p>
    <w:bookmarkEnd w:id="56"/>
    <w:bookmarkStart w:name="z235" w:id="57"/>
    <w:p>
      <w:pPr>
        <w:spacing w:after="0"/>
        <w:ind w:left="0"/>
        <w:jc w:val="both"/>
      </w:pPr>
      <w:r>
        <w:rPr>
          <w:rFonts w:ascii="Times New Roman"/>
          <w:b w:val="false"/>
          <w:i w:val="false"/>
          <w:color w:val="000000"/>
          <w:sz w:val="28"/>
        </w:rPr>
        <w:t>
      заголовок изложить в следующей редакции:</w:t>
      </w:r>
    </w:p>
    <w:bookmarkEnd w:id="57"/>
    <w:bookmarkStart w:name="z236" w:id="58"/>
    <w:p>
      <w:pPr>
        <w:spacing w:after="0"/>
        <w:ind w:left="0"/>
        <w:jc w:val="both"/>
      </w:pPr>
      <w:r>
        <w:rPr>
          <w:rFonts w:ascii="Times New Roman"/>
          <w:b w:val="false"/>
          <w:i w:val="false"/>
          <w:color w:val="000000"/>
          <w:sz w:val="28"/>
        </w:rPr>
        <w:t>
      "Условия предоставления гарантий в рамках второго направления Программы "Отраслевая поддержка предпринимателей/субъектов индустриально-инновационной деятельности";</w:t>
      </w:r>
    </w:p>
    <w:bookmarkEnd w:id="58"/>
    <w:bookmarkStart w:name="z237" w:id="59"/>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24</w:t>
      </w:r>
      <w:r>
        <w:rPr>
          <w:rFonts w:ascii="Times New Roman"/>
          <w:b w:val="false"/>
          <w:i w:val="false"/>
          <w:color w:val="000000"/>
          <w:sz w:val="28"/>
        </w:rPr>
        <w:t xml:space="preserve"> изложить в следующей редакции:</w:t>
      </w:r>
    </w:p>
    <w:bookmarkEnd w:id="59"/>
    <w:bookmarkStart w:name="z238" w:id="60"/>
    <w:p>
      <w:pPr>
        <w:spacing w:after="0"/>
        <w:ind w:left="0"/>
        <w:jc w:val="both"/>
      </w:pPr>
      <w:r>
        <w:rPr>
          <w:rFonts w:ascii="Times New Roman"/>
          <w:b w:val="false"/>
          <w:i w:val="false"/>
          <w:color w:val="000000"/>
          <w:sz w:val="28"/>
        </w:rPr>
        <w:t>
      "При этом к участию в гарантировании при условии соответствия условиям второго направления Программы допускаются предприниматели, получающие государственную финансовую поддержку через банки в рамках программ, реализуемых за счет средств Национального фонда Республики Казахстан, ЕНПФ, акимата области, столицы, городов республиканского значения и финансового агентства.";</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дополнить подпунктом 6) следующего содержания:</w:t>
      </w:r>
    </w:p>
    <w:bookmarkStart w:name="z240" w:id="61"/>
    <w:p>
      <w:pPr>
        <w:spacing w:after="0"/>
        <w:ind w:left="0"/>
        <w:jc w:val="both"/>
      </w:pPr>
      <w:r>
        <w:rPr>
          <w:rFonts w:ascii="Times New Roman"/>
          <w:b w:val="false"/>
          <w:i w:val="false"/>
          <w:color w:val="000000"/>
          <w:sz w:val="28"/>
        </w:rPr>
        <w:t xml:space="preserve">
      "6) предпринимателей, имеющих на последнюю отчетную дату перед датой обращения за получением кредита задолженностей по уплате налогов, обязательным пенсионным взносам, обязательным профессиональным пенсионным взносам и социальным отчислениям в бюджет."; </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дополнить частями второй и третьей следующего содержания:</w:t>
      </w:r>
    </w:p>
    <w:bookmarkStart w:name="z242" w:id="62"/>
    <w:p>
      <w:pPr>
        <w:spacing w:after="0"/>
        <w:ind w:left="0"/>
        <w:jc w:val="both"/>
      </w:pPr>
      <w:r>
        <w:rPr>
          <w:rFonts w:ascii="Times New Roman"/>
          <w:b w:val="false"/>
          <w:i w:val="false"/>
          <w:color w:val="000000"/>
          <w:sz w:val="28"/>
        </w:rPr>
        <w:t>
      "В рамках портфельного гарантирования финансовое агентство предоставляет банку право кредитовать проекты предпринимателей с учетом ранее предоставленной гарантии в размере не более 50 % суммы кредита. Размер кредита не может превышать 360 (триста шестьдесят) млн.тенге.</w:t>
      </w:r>
    </w:p>
    <w:bookmarkEnd w:id="62"/>
    <w:bookmarkStart w:name="z243" w:id="63"/>
    <w:p>
      <w:pPr>
        <w:spacing w:after="0"/>
        <w:ind w:left="0"/>
        <w:jc w:val="both"/>
      </w:pPr>
      <w:r>
        <w:rPr>
          <w:rFonts w:ascii="Times New Roman"/>
          <w:b w:val="false"/>
          <w:i w:val="false"/>
          <w:color w:val="000000"/>
          <w:sz w:val="28"/>
        </w:rPr>
        <w:t>
      Банки после отбора проекта предоставляют финансовому агентству для подписания договор гарантии. Финансовое агентство вправе отказаться от подписания договора гарантии в случае, если заявленное целевое назначение проекта не соответствует условиям Программы.";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34 изложить в следующей редакции:</w:t>
      </w:r>
    </w:p>
    <w:bookmarkStart w:name="z245" w:id="64"/>
    <w:p>
      <w:pPr>
        <w:spacing w:after="0"/>
        <w:ind w:left="0"/>
        <w:jc w:val="both"/>
      </w:pPr>
      <w:r>
        <w:rPr>
          <w:rFonts w:ascii="Times New Roman"/>
          <w:b w:val="false"/>
          <w:i w:val="false"/>
          <w:color w:val="000000"/>
          <w:sz w:val="28"/>
        </w:rPr>
        <w:t>
      "2) кредит в рамках проекта в размере 100 % направлен на пополнение оборотных средств суммой не более 500 (пятисот) млн. тенге (за исключением проведения расчетов по оплате текущих платежей по обслуживанию кредитов или договоров лизинга и иные цели, не связанные с осуществлением заявителем основной деятельности).";</w:t>
      </w:r>
    </w:p>
    <w:bookmarkEnd w:id="64"/>
    <w:bookmarkStart w:name="z246" w:id="6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35</w:t>
      </w:r>
      <w:r>
        <w:rPr>
          <w:rFonts w:ascii="Times New Roman"/>
          <w:b w:val="false"/>
          <w:i w:val="false"/>
          <w:color w:val="000000"/>
          <w:sz w:val="28"/>
        </w:rPr>
        <w:t xml:space="preserve"> изложить в следующей редакции:</w:t>
      </w:r>
    </w:p>
    <w:bookmarkEnd w:id="65"/>
    <w:bookmarkStart w:name="z247" w:id="66"/>
    <w:p>
      <w:pPr>
        <w:spacing w:after="0"/>
        <w:ind w:left="0"/>
        <w:jc w:val="both"/>
      </w:pPr>
      <w:r>
        <w:rPr>
          <w:rFonts w:ascii="Times New Roman"/>
          <w:b w:val="false"/>
          <w:i w:val="false"/>
          <w:color w:val="000000"/>
          <w:sz w:val="28"/>
        </w:rPr>
        <w:t>
      "35. Для начинающего предпринимателя/предпринимателя:";</w:t>
      </w:r>
    </w:p>
    <w:bookmarkEnd w:id="66"/>
    <w:bookmarkStart w:name="z248" w:id="67"/>
    <w:p>
      <w:pPr>
        <w:spacing w:after="0"/>
        <w:ind w:left="0"/>
        <w:jc w:val="both"/>
      </w:pPr>
      <w:r>
        <w:rPr>
          <w:rFonts w:ascii="Times New Roman"/>
          <w:b w:val="false"/>
          <w:i w:val="false"/>
          <w:color w:val="000000"/>
          <w:sz w:val="28"/>
        </w:rPr>
        <w:t>
      дополнить пунктом 35-1 следующего содержания:</w:t>
      </w:r>
    </w:p>
    <w:bookmarkEnd w:id="67"/>
    <w:bookmarkStart w:name="z249" w:id="68"/>
    <w:p>
      <w:pPr>
        <w:spacing w:after="0"/>
        <w:ind w:left="0"/>
        <w:jc w:val="both"/>
      </w:pPr>
      <w:r>
        <w:rPr>
          <w:rFonts w:ascii="Times New Roman"/>
          <w:b w:val="false"/>
          <w:i w:val="false"/>
          <w:color w:val="000000"/>
          <w:sz w:val="28"/>
        </w:rPr>
        <w:t>
      "35-1. Гарантирование кредитов начинающих предпринимателей в размере более 360 (триста шестьдесят) млн. тенге осуществляется на условиях, изложенных в пункте 36 настоящих Правил гарантирования.";</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36 изложить в следующей редакции:</w:t>
      </w:r>
    </w:p>
    <w:bookmarkStart w:name="z251" w:id="69"/>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может превышать 1 (один) млрд. тенге по кредитам банка.</w:t>
      </w:r>
    </w:p>
    <w:bookmarkEnd w:id="69"/>
    <w:bookmarkStart w:name="z252" w:id="70"/>
    <w:p>
      <w:pPr>
        <w:spacing w:after="0"/>
        <w:ind w:left="0"/>
        <w:jc w:val="both"/>
      </w:pPr>
      <w:r>
        <w:rPr>
          <w:rFonts w:ascii="Times New Roman"/>
          <w:b w:val="false"/>
          <w:i w:val="false"/>
          <w:color w:val="000000"/>
          <w:sz w:val="28"/>
        </w:rPr>
        <w:t>
      При этом сумма кредита (-ов) рассчитывается для предпринимателя без учета задолженности по кредиту (-ам) аффилированных с ним лиц.</w:t>
      </w:r>
    </w:p>
    <w:bookmarkEnd w:id="70"/>
    <w:bookmarkStart w:name="z253" w:id="71"/>
    <w:p>
      <w:pPr>
        <w:spacing w:after="0"/>
        <w:ind w:left="0"/>
        <w:jc w:val="both"/>
      </w:pPr>
      <w:r>
        <w:rPr>
          <w:rFonts w:ascii="Times New Roman"/>
          <w:b w:val="false"/>
          <w:i w:val="false"/>
          <w:color w:val="000000"/>
          <w:sz w:val="28"/>
        </w:rPr>
        <w:t>
      Совокупный портфель кредитов/договоров финансового лизинга отдельных субъектов предпринимательства, по которым осуществляется гарантирование, не может превышать 100 (сто) млрд. тенге.";</w:t>
      </w:r>
    </w:p>
    <w:bookmarkEnd w:id="71"/>
    <w:bookmarkStart w:name="z254" w:id="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6</w:t>
      </w:r>
      <w:r>
        <w:rPr>
          <w:rFonts w:ascii="Times New Roman"/>
          <w:b w:val="false"/>
          <w:i w:val="false"/>
          <w:color w:val="000000"/>
          <w:sz w:val="28"/>
        </w:rPr>
        <w:t xml:space="preserve"> "Порядок взаимодействия участников Программы для предоставления гарантии":</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58 изложить в следующей редакции:</w:t>
      </w:r>
    </w:p>
    <w:bookmarkStart w:name="z256" w:id="73"/>
    <w:p>
      <w:pPr>
        <w:spacing w:after="0"/>
        <w:ind w:left="0"/>
        <w:jc w:val="both"/>
      </w:pPr>
      <w:r>
        <w:rPr>
          <w:rFonts w:ascii="Times New Roman"/>
          <w:b w:val="false"/>
          <w:i w:val="false"/>
          <w:color w:val="000000"/>
          <w:sz w:val="28"/>
        </w:rPr>
        <w:t>
      "4) банк после получения из финансового агентства подписанного договора гарантии осуществляет выдачу кредита предпринимателю.</w:t>
      </w:r>
    </w:p>
    <w:bookmarkEnd w:id="73"/>
    <w:bookmarkStart w:name="z257" w:id="74"/>
    <w:p>
      <w:pPr>
        <w:spacing w:after="0"/>
        <w:ind w:left="0"/>
        <w:jc w:val="both"/>
      </w:pPr>
      <w:r>
        <w:rPr>
          <w:rFonts w:ascii="Times New Roman"/>
          <w:b w:val="false"/>
          <w:i w:val="false"/>
          <w:color w:val="000000"/>
          <w:sz w:val="28"/>
        </w:rPr>
        <w:t>
      При портфельном гарантировании банк может подписать договор гарантии после выдачи кредита в течение 30 календарных дней.";</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259" w:id="75"/>
    <w:p>
      <w:pPr>
        <w:spacing w:after="0"/>
        <w:ind w:left="0"/>
        <w:jc w:val="both"/>
      </w:pPr>
      <w:r>
        <w:rPr>
          <w:rFonts w:ascii="Times New Roman"/>
          <w:b w:val="false"/>
          <w:i w:val="false"/>
          <w:color w:val="000000"/>
          <w:sz w:val="28"/>
        </w:rPr>
        <w:t>
      "61. В случае образования недостатка бюджетных средств для гарантирования проектов акимат области (столицы, городов республиканского значения) уведомляет об этом финансовое агентство для приостановления гарантирования проектов до получения дополнительных средств. Финансовое агентство может возобновить гарантирование проектов при наличии средств, высвободившихся за счет прекращения действия договоров гарантии.</w:t>
      </w:r>
    </w:p>
    <w:bookmarkEnd w:id="75"/>
    <w:bookmarkStart w:name="z260" w:id="76"/>
    <w:p>
      <w:pPr>
        <w:spacing w:after="0"/>
        <w:ind w:left="0"/>
        <w:jc w:val="both"/>
      </w:pPr>
      <w:r>
        <w:rPr>
          <w:rFonts w:ascii="Times New Roman"/>
          <w:b w:val="false"/>
          <w:i w:val="false"/>
          <w:color w:val="000000"/>
          <w:sz w:val="28"/>
        </w:rPr>
        <w:t>
      Средства, выделенные на гарантирование в рамках настоящих Правил гарантирования и не использованные финансовым агентством в текущем финансовом году, могут быть использованы в очередном финансовом году на гарантирование проектов, в том числе одобренных в очередном финансовом году.";</w:t>
      </w:r>
    </w:p>
    <w:bookmarkEnd w:id="76"/>
    <w:bookmarkStart w:name="z261" w:id="7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приложения 3</w:t>
      </w:r>
      <w:r>
        <w:rPr>
          <w:rFonts w:ascii="Times New Roman"/>
          <w:b w:val="false"/>
          <w:i w:val="false"/>
          <w:color w:val="000000"/>
          <w:sz w:val="28"/>
        </w:rPr>
        <w:t xml:space="preserve"> к указанным Правилам гарантирования изложить в следующей редакции:</w:t>
      </w:r>
    </w:p>
    <w:bookmarkEnd w:id="77"/>
    <w:bookmarkStart w:name="z262" w:id="78"/>
    <w:p>
      <w:pPr>
        <w:spacing w:after="0"/>
        <w:ind w:left="0"/>
        <w:jc w:val="both"/>
      </w:pPr>
      <w:r>
        <w:rPr>
          <w:rFonts w:ascii="Times New Roman"/>
          <w:b w:val="false"/>
          <w:i w:val="false"/>
          <w:color w:val="000000"/>
          <w:sz w:val="28"/>
        </w:rPr>
        <w:t>
      "В рамках реализации второго направления Государственной программы поддержки и развития бизнеса "Дорожная карта бизнеса – 2025" (далее – Программа)/Механизма кредитования приоритетных проектов (далее – Механизм) сообщаем, что акционерное общество "Фонд развития предпринимательства "Даму" (далее – финансовое агентство) рассмотрело и одобрило заявку индивидуального предпринимателя/товарищества с ограниченной ответственностью/акционерного общества (далее – ИП/ТОО/АО) "______________________" о предоставлении гарантии финансового агентства по проекту: _________________________ "_________________________".";</w:t>
      </w:r>
    </w:p>
    <w:bookmarkEnd w:id="78"/>
    <w:bookmarkStart w:name="z263" w:id="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государственных грантов для реализации новых бизнес-идей в рамках Государственной программы поддержки и развития бизнеса "Дорожная карта бизнеса – 2025", утвержденных указанным постановлением:</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w:t>
      </w:r>
      <w:r>
        <w:rPr>
          <w:rFonts w:ascii="Times New Roman"/>
          <w:b w:val="false"/>
          <w:i w:val="false"/>
          <w:color w:val="000000"/>
          <w:sz w:val="28"/>
        </w:rPr>
        <w:t xml:space="preserve"> "Общие положения" дополнить пунктами 6-1 и 6-2 следующего содержания:</w:t>
      </w:r>
    </w:p>
    <w:bookmarkStart w:name="z265" w:id="80"/>
    <w:p>
      <w:pPr>
        <w:spacing w:after="0"/>
        <w:ind w:left="0"/>
        <w:jc w:val="both"/>
      </w:pPr>
      <w:r>
        <w:rPr>
          <w:rFonts w:ascii="Times New Roman"/>
          <w:b w:val="false"/>
          <w:i w:val="false"/>
          <w:color w:val="000000"/>
          <w:sz w:val="28"/>
        </w:rPr>
        <w:t>
      "6-1. Условия и требования по использованию информационной системы субсидирования распространяются на отношения, возникшие после заключения соответствующего договора между региональным координатором Программы и поставщиком услуг.</w:t>
      </w:r>
    </w:p>
    <w:bookmarkEnd w:id="80"/>
    <w:bookmarkStart w:name="z266" w:id="81"/>
    <w:p>
      <w:pPr>
        <w:spacing w:after="0"/>
        <w:ind w:left="0"/>
        <w:jc w:val="both"/>
      </w:pPr>
      <w:r>
        <w:rPr>
          <w:rFonts w:ascii="Times New Roman"/>
          <w:b w:val="false"/>
          <w:i w:val="false"/>
          <w:color w:val="000000"/>
          <w:sz w:val="28"/>
        </w:rPr>
        <w:t>
      6-2. Финансированию подлежат договоры о предоставлении гранта, действующие на дату вступления в силу настоящих Правил и зарегистрированные в информационной системе субсидирования. Перевод бумажных договоров о предоставлении гранта в электронный формат и их регистрация в информационной системе субсидирования осуществляются региональным координатором Программы и поставщиком услуг в течение двух месяцев с даты вступления в силу настоящих Правил предоставления государственных грантов.";</w:t>
      </w:r>
    </w:p>
    <w:bookmarkEnd w:id="81"/>
    <w:bookmarkStart w:name="z267" w:id="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w:t>
      </w:r>
      <w:r>
        <w:rPr>
          <w:rFonts w:ascii="Times New Roman"/>
          <w:b w:val="false"/>
          <w:i w:val="false"/>
          <w:color w:val="000000"/>
          <w:sz w:val="28"/>
        </w:rPr>
        <w:t xml:space="preserve"> "Термины и определения":</w:t>
      </w:r>
    </w:p>
    <w:bookmarkEnd w:id="82"/>
    <w:bookmarkStart w:name="z268" w:id="83"/>
    <w:p>
      <w:pPr>
        <w:spacing w:after="0"/>
        <w:ind w:left="0"/>
        <w:jc w:val="both"/>
      </w:pPr>
      <w:r>
        <w:rPr>
          <w:rFonts w:ascii="Times New Roman"/>
          <w:b w:val="false"/>
          <w:i w:val="false"/>
          <w:color w:val="000000"/>
          <w:sz w:val="28"/>
        </w:rPr>
        <w:t xml:space="preserve">
      в пункте 8: </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270" w:id="84"/>
    <w:p>
      <w:pPr>
        <w:spacing w:after="0"/>
        <w:ind w:left="0"/>
        <w:jc w:val="both"/>
      </w:pPr>
      <w:r>
        <w:rPr>
          <w:rFonts w:ascii="Times New Roman"/>
          <w:b w:val="false"/>
          <w:i w:val="false"/>
          <w:color w:val="000000"/>
          <w:sz w:val="28"/>
        </w:rPr>
        <w:t>
      "1)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государственной поддержки, предоставляющая возможность взаимодействия с веб-порталом "электронного правительства", регистрации заявки, а также ее обработки посредством автоматической проверки заявки на соответствие условиям предоставления государственной поддержки;";</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272" w:id="85"/>
    <w:p>
      <w:pPr>
        <w:spacing w:after="0"/>
        <w:ind w:left="0"/>
        <w:jc w:val="both"/>
      </w:pPr>
      <w:r>
        <w:rPr>
          <w:rFonts w:ascii="Times New Roman"/>
          <w:b w:val="false"/>
          <w:i w:val="false"/>
          <w:color w:val="000000"/>
          <w:sz w:val="28"/>
        </w:rPr>
        <w:t>
      "10) заявка – заявление в бумажной или электронной форме с приложением необходимых документов согласно требованиям настоящих Правил предоставления государственных грантов;";</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bookmarkStart w:name="z274" w:id="86"/>
    <w:p>
      <w:pPr>
        <w:spacing w:after="0"/>
        <w:ind w:left="0"/>
        <w:jc w:val="both"/>
      </w:pPr>
      <w:r>
        <w:rPr>
          <w:rFonts w:ascii="Times New Roman"/>
          <w:b w:val="false"/>
          <w:i w:val="false"/>
          <w:color w:val="000000"/>
          <w:sz w:val="28"/>
        </w:rPr>
        <w:t>
      "12) договор о предоставлении гранта – трехстороннее соглашение по форме, утверждаемой уполномоченным органом по предпринимательству, заключаемое на веб-портале информационной системы субсидирования (далее – веб-портал) в электронном виде между региональным координатором Программы, финансовым агентством и субъектом малого предпринимательства, по условиям которого предпринимателю предоставляется целевой грант на реализацию новых бизнес-идей;";</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исключить;</w:t>
      </w:r>
    </w:p>
    <w:bookmarkStart w:name="z276" w:id="87"/>
    <w:p>
      <w:pPr>
        <w:spacing w:after="0"/>
        <w:ind w:left="0"/>
        <w:jc w:val="both"/>
      </w:pPr>
      <w:r>
        <w:rPr>
          <w:rFonts w:ascii="Times New Roman"/>
          <w:b w:val="false"/>
          <w:i w:val="false"/>
          <w:color w:val="000000"/>
          <w:sz w:val="28"/>
        </w:rPr>
        <w:t>
      дополнить подпунктами 17), 18), 19), 20), 21), 22), 23) и 24) следующего содержания:</w:t>
      </w:r>
    </w:p>
    <w:bookmarkEnd w:id="87"/>
    <w:bookmarkStart w:name="z277" w:id="88"/>
    <w:p>
      <w:pPr>
        <w:spacing w:after="0"/>
        <w:ind w:left="0"/>
        <w:jc w:val="both"/>
      </w:pPr>
      <w:r>
        <w:rPr>
          <w:rFonts w:ascii="Times New Roman"/>
          <w:b w:val="false"/>
          <w:i w:val="false"/>
          <w:color w:val="000000"/>
          <w:sz w:val="28"/>
        </w:rPr>
        <w:t xml:space="preserve">
      "17) заявка на выдачу транша – заявка на перечисление государственного гранта или его части на банковский счет предпринимателя; </w:t>
      </w:r>
    </w:p>
    <w:bookmarkEnd w:id="88"/>
    <w:bookmarkStart w:name="z278" w:id="89"/>
    <w:p>
      <w:pPr>
        <w:spacing w:after="0"/>
        <w:ind w:left="0"/>
        <w:jc w:val="both"/>
      </w:pPr>
      <w:r>
        <w:rPr>
          <w:rFonts w:ascii="Times New Roman"/>
          <w:b w:val="false"/>
          <w:i w:val="false"/>
          <w:color w:val="000000"/>
          <w:sz w:val="28"/>
        </w:rPr>
        <w:t>
      18) веб-портал – интернет-ресурс, размещенный в сети интернет, предоставляющий доступ к информационной системе субсидирования;</w:t>
      </w:r>
    </w:p>
    <w:bookmarkEnd w:id="89"/>
    <w:bookmarkStart w:name="z279" w:id="90"/>
    <w:p>
      <w:pPr>
        <w:spacing w:after="0"/>
        <w:ind w:left="0"/>
        <w:jc w:val="both"/>
      </w:pPr>
      <w:r>
        <w:rPr>
          <w:rFonts w:ascii="Times New Roman"/>
          <w:b w:val="false"/>
          <w:i w:val="false"/>
          <w:color w:val="000000"/>
          <w:sz w:val="28"/>
        </w:rPr>
        <w:t>
      19) личный кабинет – персональная веб-страница пользователя (предпринимателя, уполномоченного органа, национального института, финансового агентства, регионального координатора Программы, конкурсной комиссии) в реестре;</w:t>
      </w:r>
    </w:p>
    <w:bookmarkEnd w:id="90"/>
    <w:bookmarkStart w:name="z280" w:id="91"/>
    <w:p>
      <w:pPr>
        <w:spacing w:after="0"/>
        <w:ind w:left="0"/>
        <w:jc w:val="both"/>
      </w:pPr>
      <w:r>
        <w:rPr>
          <w:rFonts w:ascii="Times New Roman"/>
          <w:b w:val="false"/>
          <w:i w:val="false"/>
          <w:color w:val="000000"/>
          <w:sz w:val="28"/>
        </w:rPr>
        <w:t>
      20) лицевой счет – счет, открываемый в информационной системе субсидирования, отражающий информацию о пользователе, зарегистрированном в реестре, необходимую для его опознавания (аутентификации) и предоставления доступа к его личным данным и настройкам;</w:t>
      </w:r>
    </w:p>
    <w:bookmarkEnd w:id="91"/>
    <w:bookmarkStart w:name="z281" w:id="92"/>
    <w:p>
      <w:pPr>
        <w:spacing w:after="0"/>
        <w:ind w:left="0"/>
        <w:jc w:val="both"/>
      </w:pPr>
      <w:r>
        <w:rPr>
          <w:rFonts w:ascii="Times New Roman"/>
          <w:b w:val="false"/>
          <w:i w:val="false"/>
          <w:color w:val="000000"/>
          <w:sz w:val="28"/>
        </w:rPr>
        <w:t>
      21) поставщик услуг – лицо, обеспечивающее доступ к информационной системе субсидирования и ее сопровождение в качестве владельца, которое определяется региональным координатором Программы в соответствии с законодательством о государственных закупках;</w:t>
      </w:r>
    </w:p>
    <w:bookmarkEnd w:id="92"/>
    <w:bookmarkStart w:name="z282" w:id="93"/>
    <w:p>
      <w:pPr>
        <w:spacing w:after="0"/>
        <w:ind w:left="0"/>
        <w:jc w:val="both"/>
      </w:pPr>
      <w:r>
        <w:rPr>
          <w:rFonts w:ascii="Times New Roman"/>
          <w:b w:val="false"/>
          <w:i w:val="false"/>
          <w:color w:val="000000"/>
          <w:sz w:val="28"/>
        </w:rPr>
        <w:t>
      22) электронный реестр заявок (далее – реестр) – совокупность сведений о заявках, а также пользователях и иные сведения, отраженные в информационной системе субсидирования;</w:t>
      </w:r>
    </w:p>
    <w:bookmarkEnd w:id="93"/>
    <w:bookmarkStart w:name="z283" w:id="94"/>
    <w:p>
      <w:pPr>
        <w:spacing w:after="0"/>
        <w:ind w:left="0"/>
        <w:jc w:val="both"/>
      </w:pPr>
      <w:r>
        <w:rPr>
          <w:rFonts w:ascii="Times New Roman"/>
          <w:b w:val="false"/>
          <w:i w:val="false"/>
          <w:color w:val="000000"/>
          <w:sz w:val="28"/>
        </w:rPr>
        <w:t>
      23)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94"/>
    <w:bookmarkStart w:name="z284" w:id="95"/>
    <w:p>
      <w:pPr>
        <w:spacing w:after="0"/>
        <w:ind w:left="0"/>
        <w:jc w:val="both"/>
      </w:pPr>
      <w:r>
        <w:rPr>
          <w:rFonts w:ascii="Times New Roman"/>
          <w:b w:val="false"/>
          <w:i w:val="false"/>
          <w:color w:val="000000"/>
          <w:sz w:val="28"/>
        </w:rPr>
        <w:t>
      24)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95"/>
    <w:bookmarkStart w:name="z285" w:id="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3</w:t>
      </w:r>
      <w:r>
        <w:rPr>
          <w:rFonts w:ascii="Times New Roman"/>
          <w:b w:val="false"/>
          <w:i w:val="false"/>
          <w:color w:val="000000"/>
          <w:sz w:val="28"/>
        </w:rPr>
        <w:t xml:space="preserve"> "Порядок и условия предоставления государственных грантов для реализации новых бизнес-идей":</w:t>
      </w:r>
    </w:p>
    <w:bookmarkEnd w:id="96"/>
    <w:bookmarkStart w:name="z286" w:id="9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97"/>
    <w:bookmarkStart w:name="z287" w:id="98"/>
    <w:p>
      <w:pPr>
        <w:spacing w:after="0"/>
        <w:ind w:left="0"/>
        <w:jc w:val="both"/>
      </w:pPr>
      <w:r>
        <w:rPr>
          <w:rFonts w:ascii="Times New Roman"/>
          <w:b w:val="false"/>
          <w:i w:val="false"/>
          <w:color w:val="000000"/>
          <w:sz w:val="28"/>
        </w:rPr>
        <w:t xml:space="preserve">
      "Срок реализации бизнес-проекта предпринимателем не может превышать 18 (восемнадцать) месяцев с момента подписания договора о предоставлении гранта."; </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17 изложить в следующей редакции:</w:t>
      </w:r>
    </w:p>
    <w:bookmarkStart w:name="z289" w:id="99"/>
    <w:p>
      <w:pPr>
        <w:spacing w:after="0"/>
        <w:ind w:left="0"/>
        <w:jc w:val="both"/>
      </w:pPr>
      <w:r>
        <w:rPr>
          <w:rFonts w:ascii="Times New Roman"/>
          <w:b w:val="false"/>
          <w:i w:val="false"/>
          <w:color w:val="000000"/>
          <w:sz w:val="28"/>
        </w:rPr>
        <w:t xml:space="preserve">
      "1) осуществляет опубликование в областном региональном еженедельном печатном издании, а также на веб-портале объявления о проведении конкурса для отбора предпринимателей с целью предоставления государственных грантов на финансирование бизнес-идей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предоставления государственных грантов;";</w:t>
      </w:r>
    </w:p>
    <w:bookmarkEnd w:id="99"/>
    <w:bookmarkStart w:name="z290" w:id="100"/>
    <w:p>
      <w:pPr>
        <w:spacing w:after="0"/>
        <w:ind w:left="0"/>
        <w:jc w:val="both"/>
      </w:pPr>
      <w:r>
        <w:rPr>
          <w:rFonts w:ascii="Times New Roman"/>
          <w:b w:val="false"/>
          <w:i w:val="false"/>
          <w:color w:val="000000"/>
          <w:sz w:val="28"/>
        </w:rPr>
        <w:t>
      дополнить пунктами 17-1, 17-2, 17-3 и 17-4 следующего содержания:</w:t>
      </w:r>
    </w:p>
    <w:bookmarkEnd w:id="100"/>
    <w:bookmarkStart w:name="z291" w:id="101"/>
    <w:p>
      <w:pPr>
        <w:spacing w:after="0"/>
        <w:ind w:left="0"/>
        <w:jc w:val="both"/>
      </w:pPr>
      <w:r>
        <w:rPr>
          <w:rFonts w:ascii="Times New Roman"/>
          <w:b w:val="false"/>
          <w:i w:val="false"/>
          <w:color w:val="000000"/>
          <w:sz w:val="28"/>
        </w:rPr>
        <w:t>
      "17-1. Региональный координатор в течение трех рабочих дней после утверждения индивидуального плана финансирования по предоставлению грантов (далее – План финансирования) размещает его на веб-портале.</w:t>
      </w:r>
    </w:p>
    <w:bookmarkEnd w:id="101"/>
    <w:bookmarkStart w:name="z292" w:id="102"/>
    <w:p>
      <w:pPr>
        <w:spacing w:after="0"/>
        <w:ind w:left="0"/>
        <w:jc w:val="both"/>
      </w:pPr>
      <w:r>
        <w:rPr>
          <w:rFonts w:ascii="Times New Roman"/>
          <w:b w:val="false"/>
          <w:i w:val="false"/>
          <w:color w:val="000000"/>
          <w:sz w:val="28"/>
        </w:rPr>
        <w:t>
      17-2. Прием заявок на выдачу транша осуществляется в пределах годового бюджета в соответствии с Планом финансирования.</w:t>
      </w:r>
    </w:p>
    <w:bookmarkEnd w:id="102"/>
    <w:bookmarkStart w:name="z293" w:id="103"/>
    <w:p>
      <w:pPr>
        <w:spacing w:after="0"/>
        <w:ind w:left="0"/>
        <w:jc w:val="both"/>
      </w:pPr>
      <w:r>
        <w:rPr>
          <w:rFonts w:ascii="Times New Roman"/>
          <w:b w:val="false"/>
          <w:i w:val="false"/>
          <w:color w:val="000000"/>
          <w:sz w:val="28"/>
        </w:rPr>
        <w:t>
      17-3. По заявкам на выдачу транша, в которых объем транша превышает объем бюджетных средств, предусмотренных в Плане финансирования на соответствующий месяц, выдача транша осуществляется в следующем месяце в порядке очередности с момента подачи заявки на выдачу транша.</w:t>
      </w:r>
    </w:p>
    <w:bookmarkEnd w:id="103"/>
    <w:bookmarkStart w:name="z294" w:id="104"/>
    <w:p>
      <w:pPr>
        <w:spacing w:after="0"/>
        <w:ind w:left="0"/>
        <w:jc w:val="both"/>
      </w:pPr>
      <w:r>
        <w:rPr>
          <w:rFonts w:ascii="Times New Roman"/>
          <w:b w:val="false"/>
          <w:i w:val="false"/>
          <w:color w:val="000000"/>
          <w:sz w:val="28"/>
        </w:rPr>
        <w:t xml:space="preserve">
      17-4. Прием заявок осуществляется по месту регистрации (юридическому адресу) предпринимателя."; </w:t>
      </w:r>
    </w:p>
    <w:bookmarkEnd w:id="104"/>
    <w:bookmarkStart w:name="z295"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4</w:t>
      </w:r>
      <w:r>
        <w:rPr>
          <w:rFonts w:ascii="Times New Roman"/>
          <w:b w:val="false"/>
          <w:i w:val="false"/>
          <w:color w:val="000000"/>
          <w:sz w:val="28"/>
        </w:rPr>
        <w:t xml:space="preserve"> "Порядок рассмотрения конкурсных заявок": </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297" w:id="106"/>
    <w:p>
      <w:pPr>
        <w:spacing w:after="0"/>
        <w:ind w:left="0"/>
        <w:jc w:val="both"/>
      </w:pPr>
      <w:r>
        <w:rPr>
          <w:rFonts w:ascii="Times New Roman"/>
          <w:b w:val="false"/>
          <w:i w:val="false"/>
          <w:color w:val="000000"/>
          <w:sz w:val="28"/>
        </w:rPr>
        <w:t>
      "23. В случае предоставления предпринимателем, претендующим на получение государственного гранта, неполного пакета документов либо документов, не соответствующих установленным формам, а также в случае предоставления недостоверных и некорректных сведений, в том числе в финансово-экономическом обосновании бизнес-проекта, региональный координатор Программы в течение 2 (двух) рабочих дней возвращает предпринимателю предоставленные документы для доработки в течение 5 (пяти) рабочих дней с указанием конкретных недостатков.";</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299" w:id="107"/>
    <w:p>
      <w:pPr>
        <w:spacing w:after="0"/>
        <w:ind w:left="0"/>
        <w:jc w:val="both"/>
      </w:pPr>
      <w:r>
        <w:rPr>
          <w:rFonts w:ascii="Times New Roman"/>
          <w:b w:val="false"/>
          <w:i w:val="false"/>
          <w:color w:val="000000"/>
          <w:sz w:val="28"/>
        </w:rPr>
        <w:t xml:space="preserve">
      "24. Региональный координатор Программы в течение 10 (десяти) рабочих дней со дня получения всех документов и информации по окончанию срока приема заявок, указанного в объявлении, выносит материалы предпринимателя на рассмотрение конкурсной комиссии."; </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301" w:id="108"/>
    <w:p>
      <w:pPr>
        <w:spacing w:after="0"/>
        <w:ind w:left="0"/>
        <w:jc w:val="both"/>
      </w:pPr>
      <w:r>
        <w:rPr>
          <w:rFonts w:ascii="Times New Roman"/>
          <w:b w:val="false"/>
          <w:i w:val="false"/>
          <w:color w:val="000000"/>
          <w:sz w:val="28"/>
        </w:rPr>
        <w:t>
      "33. Региональный координатор Программы в течение 10 (десяти) рабочих дней со дня утверждения протокола конкурсной комиссии подготавливает и подписывает с финансовым агентством и предпринимателем договор о предоставлении гранта в электронном виде на веб-портале.";</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изложить в следующей редакции:</w:t>
      </w:r>
    </w:p>
    <w:bookmarkStart w:name="z303" w:id="109"/>
    <w:p>
      <w:pPr>
        <w:spacing w:after="0"/>
        <w:ind w:left="0"/>
        <w:jc w:val="both"/>
      </w:pPr>
      <w:r>
        <w:rPr>
          <w:rFonts w:ascii="Times New Roman"/>
          <w:b w:val="false"/>
          <w:i w:val="false"/>
          <w:color w:val="000000"/>
          <w:sz w:val="28"/>
        </w:rPr>
        <w:t>
      "35. После заключения договора о предоставлении гранта региональный координатор Программы осуществляет перечисление денежных средств предпринимателю на его текущий банковский счет.</w:t>
      </w:r>
    </w:p>
    <w:bookmarkEnd w:id="109"/>
    <w:bookmarkStart w:name="z304" w:id="110"/>
    <w:p>
      <w:pPr>
        <w:spacing w:after="0"/>
        <w:ind w:left="0"/>
        <w:jc w:val="both"/>
      </w:pPr>
      <w:r>
        <w:rPr>
          <w:rFonts w:ascii="Times New Roman"/>
          <w:b w:val="false"/>
          <w:i w:val="false"/>
          <w:color w:val="000000"/>
          <w:sz w:val="28"/>
        </w:rPr>
        <w:t xml:space="preserve">
      36. Средства гранта будут перечисляться на текущий счет предпринимателя согласно заявке на перечисление государственного гранта или его части на банковский счет предпринимателя."; </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p>
    <w:bookmarkStart w:name="z306" w:id="111"/>
    <w:p>
      <w:pPr>
        <w:spacing w:after="0"/>
        <w:ind w:left="0"/>
        <w:jc w:val="both"/>
      </w:pPr>
      <w:r>
        <w:rPr>
          <w:rFonts w:ascii="Times New Roman"/>
          <w:b w:val="false"/>
          <w:i w:val="false"/>
          <w:color w:val="000000"/>
          <w:sz w:val="28"/>
        </w:rPr>
        <w:t>
      "39. Предприниматель обязан использовать грант по целевому назначению и выполнять условия договора о предоставлении гранта.</w:t>
      </w:r>
    </w:p>
    <w:bookmarkEnd w:id="111"/>
    <w:bookmarkStart w:name="z307" w:id="112"/>
    <w:p>
      <w:pPr>
        <w:spacing w:after="0"/>
        <w:ind w:left="0"/>
        <w:jc w:val="both"/>
      </w:pPr>
      <w:r>
        <w:rPr>
          <w:rFonts w:ascii="Times New Roman"/>
          <w:b w:val="false"/>
          <w:i w:val="false"/>
          <w:color w:val="000000"/>
          <w:sz w:val="28"/>
        </w:rPr>
        <w:t>
      40. Государственные гранты предоставляются при соблюдении следующих условий:</w:t>
      </w:r>
    </w:p>
    <w:bookmarkEnd w:id="112"/>
    <w:bookmarkStart w:name="z308" w:id="113"/>
    <w:p>
      <w:pPr>
        <w:spacing w:after="0"/>
        <w:ind w:left="0"/>
        <w:jc w:val="both"/>
      </w:pPr>
      <w:r>
        <w:rPr>
          <w:rFonts w:ascii="Times New Roman"/>
          <w:b w:val="false"/>
          <w:i w:val="false"/>
          <w:color w:val="000000"/>
          <w:sz w:val="28"/>
        </w:rPr>
        <w:t xml:space="preserve">
      1) подача заявки на получение соответствующего гранта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предоставления грантов посредством веб-портала "электронного правительства". </w:t>
      </w:r>
    </w:p>
    <w:bookmarkEnd w:id="113"/>
    <w:bookmarkStart w:name="z309" w:id="114"/>
    <w:p>
      <w:pPr>
        <w:spacing w:after="0"/>
        <w:ind w:left="0"/>
        <w:jc w:val="both"/>
      </w:pPr>
      <w:r>
        <w:rPr>
          <w:rFonts w:ascii="Times New Roman"/>
          <w:b w:val="false"/>
          <w:i w:val="false"/>
          <w:color w:val="000000"/>
          <w:sz w:val="28"/>
        </w:rPr>
        <w:t>
      Информационное взаимодействие веб-портала "электронного правительства" и информационной системы субсидирования осуществляется в соответствии с законодательством Республики Казахстан;</w:t>
      </w:r>
    </w:p>
    <w:bookmarkEnd w:id="114"/>
    <w:bookmarkStart w:name="z310" w:id="115"/>
    <w:p>
      <w:pPr>
        <w:spacing w:after="0"/>
        <w:ind w:left="0"/>
        <w:jc w:val="both"/>
      </w:pPr>
      <w:r>
        <w:rPr>
          <w:rFonts w:ascii="Times New Roman"/>
          <w:b w:val="false"/>
          <w:i w:val="false"/>
          <w:color w:val="000000"/>
          <w:sz w:val="28"/>
        </w:rPr>
        <w:t>
      2) регистрация заявки в информационной системе субсидирования;</w:t>
      </w:r>
    </w:p>
    <w:bookmarkEnd w:id="115"/>
    <w:bookmarkStart w:name="z311" w:id="116"/>
    <w:p>
      <w:pPr>
        <w:spacing w:after="0"/>
        <w:ind w:left="0"/>
        <w:jc w:val="both"/>
      </w:pPr>
      <w:r>
        <w:rPr>
          <w:rFonts w:ascii="Times New Roman"/>
          <w:b w:val="false"/>
          <w:i w:val="false"/>
          <w:color w:val="000000"/>
          <w:sz w:val="28"/>
        </w:rPr>
        <w:t>
      3) наличие лицевого счета в информационной системе субсидирования у предпринимателя, данные которого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116"/>
    <w:bookmarkStart w:name="z312" w:id="117"/>
    <w:p>
      <w:pPr>
        <w:spacing w:after="0"/>
        <w:ind w:left="0"/>
        <w:jc w:val="both"/>
      </w:pPr>
      <w:r>
        <w:rPr>
          <w:rFonts w:ascii="Times New Roman"/>
          <w:b w:val="false"/>
          <w:i w:val="false"/>
          <w:color w:val="000000"/>
          <w:sz w:val="28"/>
        </w:rPr>
        <w:t>
      Наличие лицевого счета в информационной системе субсидирования дает возможность предпринимателю самостоятельно осуществить регистрацию заявки в информационной системе субсидирования, в этом случае подача заявки не требуется, и она считается поданной с момента такой регистрации;</w:t>
      </w:r>
    </w:p>
    <w:bookmarkEnd w:id="117"/>
    <w:bookmarkStart w:name="z313" w:id="118"/>
    <w:p>
      <w:pPr>
        <w:spacing w:after="0"/>
        <w:ind w:left="0"/>
        <w:jc w:val="both"/>
      </w:pPr>
      <w:r>
        <w:rPr>
          <w:rFonts w:ascii="Times New Roman"/>
          <w:b w:val="false"/>
          <w:i w:val="false"/>
          <w:color w:val="000000"/>
          <w:sz w:val="28"/>
        </w:rPr>
        <w:t>
      4) подтверждение сведений об отсутствии задолженности по обязательным платежам в бюджет, учет по которой ведется в органах государственных доходов, полученных в результате информационного взаимодействия информационной системы субсидирования и информационной системы органов государственных доходов;</w:t>
      </w:r>
    </w:p>
    <w:bookmarkEnd w:id="118"/>
    <w:bookmarkStart w:name="z314" w:id="119"/>
    <w:p>
      <w:pPr>
        <w:spacing w:after="0"/>
        <w:ind w:left="0"/>
        <w:jc w:val="both"/>
      </w:pPr>
      <w:r>
        <w:rPr>
          <w:rFonts w:ascii="Times New Roman"/>
          <w:b w:val="false"/>
          <w:i w:val="false"/>
          <w:color w:val="000000"/>
          <w:sz w:val="28"/>
        </w:rPr>
        <w:t>
      5) подтверждение сведений о принадлежности заявителя к социально уязвимым слоям населения, полученных в результате информационного взаимодействия информационной системы субсидирования и автоматизированной информационной системы "Централизованная база данных выплаты пенсий и пособий" (при необходимости);</w:t>
      </w:r>
    </w:p>
    <w:bookmarkEnd w:id="119"/>
    <w:bookmarkStart w:name="z315" w:id="120"/>
    <w:p>
      <w:pPr>
        <w:spacing w:after="0"/>
        <w:ind w:left="0"/>
        <w:jc w:val="both"/>
      </w:pPr>
      <w:r>
        <w:rPr>
          <w:rFonts w:ascii="Times New Roman"/>
          <w:b w:val="false"/>
          <w:i w:val="false"/>
          <w:color w:val="000000"/>
          <w:sz w:val="28"/>
        </w:rPr>
        <w:t>
      6) в целях подтверждения софинансирования недвижимым имуществом, участвующим в бизнес-проекте – наличие у предпринимателя земельного (ых) участка (ов) на праве землепользования и (или) частной собственности или иного недвижимого имущества, подтвержденное в результате информационного взаимодействия информационной системы субсидирования с автоматизированной информационной системой государственного земельного кадастра и государственной базой данных "Регистр недвижимости" (за исключением социально уязвимых слоев населения);</w:t>
      </w:r>
    </w:p>
    <w:bookmarkEnd w:id="120"/>
    <w:bookmarkStart w:name="z316" w:id="121"/>
    <w:p>
      <w:pPr>
        <w:spacing w:after="0"/>
        <w:ind w:left="0"/>
        <w:jc w:val="both"/>
      </w:pPr>
      <w:r>
        <w:rPr>
          <w:rFonts w:ascii="Times New Roman"/>
          <w:b w:val="false"/>
          <w:i w:val="false"/>
          <w:color w:val="000000"/>
          <w:sz w:val="28"/>
        </w:rPr>
        <w:t>
      7) в целях подтверждения софинансирования движимым имуществом, участвующим в бизнес-проекте – наличие у предпринимателя движимого имущества, подтвержденное посредством информационного взаимодействия информационной системы субсидирования с государственным реестром сельскохозяйственной техники и/или базой данных "Автомобиль" (за исключением социально уязвимых слоев населения).</w:t>
      </w:r>
    </w:p>
    <w:bookmarkEnd w:id="121"/>
    <w:bookmarkStart w:name="z317" w:id="122"/>
    <w:p>
      <w:pPr>
        <w:spacing w:after="0"/>
        <w:ind w:left="0"/>
        <w:jc w:val="both"/>
      </w:pPr>
      <w:r>
        <w:rPr>
          <w:rFonts w:ascii="Times New Roman"/>
          <w:b w:val="false"/>
          <w:i w:val="false"/>
          <w:color w:val="000000"/>
          <w:sz w:val="28"/>
        </w:rPr>
        <w:t>
      Для участия в конкурсе предприниматель вправе подать только одну заявку.</w:t>
      </w:r>
    </w:p>
    <w:bookmarkEnd w:id="122"/>
    <w:bookmarkStart w:name="z318" w:id="123"/>
    <w:p>
      <w:pPr>
        <w:spacing w:after="0"/>
        <w:ind w:left="0"/>
        <w:jc w:val="both"/>
      </w:pPr>
      <w:r>
        <w:rPr>
          <w:rFonts w:ascii="Times New Roman"/>
          <w:b w:val="false"/>
          <w:i w:val="false"/>
          <w:color w:val="000000"/>
          <w:sz w:val="28"/>
        </w:rPr>
        <w:t>
      Заявки принимаются в сроки, указанные в объявлении о проведении конкурса.</w:t>
      </w:r>
    </w:p>
    <w:bookmarkEnd w:id="123"/>
    <w:bookmarkStart w:name="z319" w:id="124"/>
    <w:p>
      <w:pPr>
        <w:spacing w:after="0"/>
        <w:ind w:left="0"/>
        <w:jc w:val="both"/>
      </w:pPr>
      <w:r>
        <w:rPr>
          <w:rFonts w:ascii="Times New Roman"/>
          <w:b w:val="false"/>
          <w:i w:val="false"/>
          <w:color w:val="000000"/>
          <w:sz w:val="28"/>
        </w:rPr>
        <w:t xml:space="preserve">
      41. Предприниматели, претендующие на получение государственных грантов для реализации новых бизнес-идей, прикрепляют к заявке следующие сканированные копии документов в формате PDF: </w:t>
      </w:r>
    </w:p>
    <w:bookmarkEnd w:id="124"/>
    <w:bookmarkStart w:name="z320" w:id="125"/>
    <w:p>
      <w:pPr>
        <w:spacing w:after="0"/>
        <w:ind w:left="0"/>
        <w:jc w:val="both"/>
      </w:pPr>
      <w:r>
        <w:rPr>
          <w:rFonts w:ascii="Times New Roman"/>
          <w:b w:val="false"/>
          <w:i w:val="false"/>
          <w:color w:val="000000"/>
          <w:sz w:val="28"/>
        </w:rPr>
        <w:t xml:space="preserve">
      1) бизнес-проект, подготовленный в виде бизнес-плана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предоставления государственных грантов;</w:t>
      </w:r>
    </w:p>
    <w:bookmarkEnd w:id="125"/>
    <w:bookmarkStart w:name="z321" w:id="126"/>
    <w:p>
      <w:pPr>
        <w:spacing w:after="0"/>
        <w:ind w:left="0"/>
        <w:jc w:val="both"/>
      </w:pPr>
      <w:r>
        <w:rPr>
          <w:rFonts w:ascii="Times New Roman"/>
          <w:b w:val="false"/>
          <w:i w:val="false"/>
          <w:color w:val="000000"/>
          <w:sz w:val="28"/>
        </w:rPr>
        <w:t>
      2) справку о средней численности наемных работников на момент подачи заявки, заверенную подписью руководителя и печатью заявителя (при наличии);</w:t>
      </w:r>
    </w:p>
    <w:bookmarkEnd w:id="126"/>
    <w:bookmarkStart w:name="z322" w:id="127"/>
    <w:p>
      <w:pPr>
        <w:spacing w:after="0"/>
        <w:ind w:left="0"/>
        <w:jc w:val="both"/>
      </w:pPr>
      <w:r>
        <w:rPr>
          <w:rFonts w:ascii="Times New Roman"/>
          <w:b w:val="false"/>
          <w:i w:val="false"/>
          <w:color w:val="000000"/>
          <w:sz w:val="28"/>
        </w:rPr>
        <w:t xml:space="preserve">
      3) документ, подтверждающий прохождение предпринимателем обучения в рамках Программы и (или) </w:t>
      </w:r>
      <w:r>
        <w:rPr>
          <w:rFonts w:ascii="Times New Roman"/>
          <w:b w:val="false"/>
          <w:i w:val="false"/>
          <w:color w:val="000000"/>
          <w:sz w:val="28"/>
        </w:rPr>
        <w:t>Программы</w:t>
      </w:r>
      <w:r>
        <w:rPr>
          <w:rFonts w:ascii="Times New Roman"/>
          <w:b w:val="false"/>
          <w:i w:val="false"/>
          <w:color w:val="000000"/>
          <w:sz w:val="28"/>
        </w:rPr>
        <w:t xml:space="preserve"> развития продуктивной занятости и массового предпринимательства на 2017 – 2021 годы "Еңбек", утвержденной постановлением Правительства Республики Казахстан от 13 ноября 2018 года № 746, со сроком давности не более 2 (двух) лет;</w:t>
      </w:r>
    </w:p>
    <w:bookmarkEnd w:id="127"/>
    <w:bookmarkStart w:name="z323" w:id="128"/>
    <w:p>
      <w:pPr>
        <w:spacing w:after="0"/>
        <w:ind w:left="0"/>
        <w:jc w:val="both"/>
      </w:pPr>
      <w:r>
        <w:rPr>
          <w:rFonts w:ascii="Times New Roman"/>
          <w:b w:val="false"/>
          <w:i w:val="false"/>
          <w:color w:val="000000"/>
          <w:sz w:val="28"/>
        </w:rPr>
        <w:t>
      4) документы, подтверждающие наличие софинансирования (денежными средствами, движимым/недвижимым имуществом, участвующим в бизнес-проекте) расходов на реализацию бизнес-проекта в размере не менее 10 % от объема предоставляемого государственного гранта, выписку из банковского счета о наличии на текущем счете предпринимателя денежных средств или документы, подтверждающие оценочную стоимость движимого и/или недвижимого имущества, участвующего в бизнес-проекте (за исключением социально-уязвимых слоев населения);</w:t>
      </w:r>
    </w:p>
    <w:bookmarkEnd w:id="128"/>
    <w:bookmarkStart w:name="z324" w:id="129"/>
    <w:p>
      <w:pPr>
        <w:spacing w:after="0"/>
        <w:ind w:left="0"/>
        <w:jc w:val="both"/>
      </w:pPr>
      <w:r>
        <w:rPr>
          <w:rFonts w:ascii="Times New Roman"/>
          <w:b w:val="false"/>
          <w:i w:val="false"/>
          <w:color w:val="000000"/>
          <w:sz w:val="28"/>
        </w:rPr>
        <w:t>
      5) документ, подтверждающий наличие у заявителя статуса отнесения к социально-уязвимым слоям населения (в случае не поступления сведений в результате взаимодействия информационных систем).";</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изложить в следующей редакции:</w:t>
      </w:r>
    </w:p>
    <w:bookmarkStart w:name="z326" w:id="130"/>
    <w:p>
      <w:pPr>
        <w:spacing w:after="0"/>
        <w:ind w:left="0"/>
        <w:jc w:val="both"/>
      </w:pPr>
      <w:r>
        <w:rPr>
          <w:rFonts w:ascii="Times New Roman"/>
          <w:b w:val="false"/>
          <w:i w:val="false"/>
          <w:color w:val="000000"/>
          <w:sz w:val="28"/>
        </w:rPr>
        <w:t>
      "43. Для предоставления доступа к данным реестра через веб-портал (далее – личный кабинет):</w:t>
      </w:r>
    </w:p>
    <w:bookmarkEnd w:id="130"/>
    <w:bookmarkStart w:name="z327" w:id="131"/>
    <w:p>
      <w:pPr>
        <w:spacing w:after="0"/>
        <w:ind w:left="0"/>
        <w:jc w:val="both"/>
      </w:pPr>
      <w:r>
        <w:rPr>
          <w:rFonts w:ascii="Times New Roman"/>
          <w:b w:val="false"/>
          <w:i w:val="false"/>
          <w:color w:val="000000"/>
          <w:sz w:val="28"/>
        </w:rPr>
        <w:t>
      1) предприниматели, региональный координатор Программы, финансовое агентство, уполномоченный орган (далее – пользователи) должны обладать ЭЦП для самостоятельной регистрации в информационной системе субсидирования;</w:t>
      </w:r>
    </w:p>
    <w:bookmarkEnd w:id="131"/>
    <w:bookmarkStart w:name="z328" w:id="132"/>
    <w:p>
      <w:pPr>
        <w:spacing w:after="0"/>
        <w:ind w:left="0"/>
        <w:jc w:val="both"/>
      </w:pPr>
      <w:r>
        <w:rPr>
          <w:rFonts w:ascii="Times New Roman"/>
          <w:b w:val="false"/>
          <w:i w:val="false"/>
          <w:color w:val="000000"/>
          <w:sz w:val="28"/>
        </w:rPr>
        <w:t>
      2) региональный координатор Программы ежегодно направляет поставщику услуг актуализированные списки своих работников, обладающих ЭЦП.</w:t>
      </w:r>
    </w:p>
    <w:bookmarkEnd w:id="132"/>
    <w:bookmarkStart w:name="z329" w:id="133"/>
    <w:p>
      <w:pPr>
        <w:spacing w:after="0"/>
        <w:ind w:left="0"/>
        <w:jc w:val="both"/>
      </w:pPr>
      <w:r>
        <w:rPr>
          <w:rFonts w:ascii="Times New Roman"/>
          <w:b w:val="false"/>
          <w:i w:val="false"/>
          <w:color w:val="000000"/>
          <w:sz w:val="28"/>
        </w:rPr>
        <w:t>
      Для регистрации в личном кабинете пользователями указываются следующие сведения:</w:t>
      </w:r>
    </w:p>
    <w:bookmarkEnd w:id="133"/>
    <w:bookmarkStart w:name="z330" w:id="134"/>
    <w:p>
      <w:pPr>
        <w:spacing w:after="0"/>
        <w:ind w:left="0"/>
        <w:jc w:val="both"/>
      </w:pPr>
      <w:r>
        <w:rPr>
          <w:rFonts w:ascii="Times New Roman"/>
          <w:b w:val="false"/>
          <w:i w:val="false"/>
          <w:color w:val="000000"/>
          <w:sz w:val="28"/>
        </w:rPr>
        <w:t>
      1) для физических лиц и индивидуальных предпринимателей – индивидуальный идентификационный номер (далее – ИИН), фамилия, имя и отчество (при его наличии);</w:t>
      </w:r>
    </w:p>
    <w:bookmarkEnd w:id="134"/>
    <w:bookmarkStart w:name="z331" w:id="135"/>
    <w:p>
      <w:pPr>
        <w:spacing w:after="0"/>
        <w:ind w:left="0"/>
        <w:jc w:val="both"/>
      </w:pPr>
      <w:r>
        <w:rPr>
          <w:rFonts w:ascii="Times New Roman"/>
          <w:b w:val="false"/>
          <w:i w:val="false"/>
          <w:color w:val="000000"/>
          <w:sz w:val="28"/>
        </w:rPr>
        <w:t>
      2) для юридических лиц – бизнес-идентификационный номер (далее – БИН), полное наименование; фамилия, имя и отчество (при его наличии) и ИИН первого руководителя;</w:t>
      </w:r>
    </w:p>
    <w:bookmarkEnd w:id="135"/>
    <w:bookmarkStart w:name="z332" w:id="136"/>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136"/>
    <w:bookmarkStart w:name="z333" w:id="137"/>
    <w:p>
      <w:pPr>
        <w:spacing w:after="0"/>
        <w:ind w:left="0"/>
        <w:jc w:val="both"/>
      </w:pPr>
      <w:r>
        <w:rPr>
          <w:rFonts w:ascii="Times New Roman"/>
          <w:b w:val="false"/>
          <w:i w:val="false"/>
          <w:color w:val="000000"/>
          <w:sz w:val="28"/>
        </w:rPr>
        <w:t>
      4) реквизиты банковского счета в банке второго уровня.</w:t>
      </w:r>
    </w:p>
    <w:bookmarkEnd w:id="137"/>
    <w:bookmarkStart w:name="z334" w:id="138"/>
    <w:p>
      <w:pPr>
        <w:spacing w:after="0"/>
        <w:ind w:left="0"/>
        <w:jc w:val="both"/>
      </w:pPr>
      <w:r>
        <w:rPr>
          <w:rFonts w:ascii="Times New Roman"/>
          <w:b w:val="false"/>
          <w:i w:val="false"/>
          <w:color w:val="000000"/>
          <w:sz w:val="28"/>
        </w:rPr>
        <w:t>
      При изменении вышеуказанных данных пользователь в течение одного рабочего дня изменяет данные лицевого счета, внесенные в личный кабинет.</w:t>
      </w:r>
    </w:p>
    <w:bookmarkEnd w:id="138"/>
    <w:bookmarkStart w:name="z335" w:id="139"/>
    <w:p>
      <w:pPr>
        <w:spacing w:after="0"/>
        <w:ind w:left="0"/>
        <w:jc w:val="both"/>
      </w:pPr>
      <w:r>
        <w:rPr>
          <w:rFonts w:ascii="Times New Roman"/>
          <w:b w:val="false"/>
          <w:i w:val="false"/>
          <w:color w:val="000000"/>
          <w:sz w:val="28"/>
        </w:rPr>
        <w:t xml:space="preserve">
      Доступ к информационной системе субсидирования предоставляется уполномоченному органу постоянно в онлайн-режиме на безвозмездной основе. </w:t>
      </w:r>
    </w:p>
    <w:bookmarkEnd w:id="139"/>
    <w:bookmarkStart w:name="z336" w:id="140"/>
    <w:p>
      <w:pPr>
        <w:spacing w:after="0"/>
        <w:ind w:left="0"/>
        <w:jc w:val="both"/>
      </w:pPr>
      <w:r>
        <w:rPr>
          <w:rFonts w:ascii="Times New Roman"/>
          <w:b w:val="false"/>
          <w:i w:val="false"/>
          <w:color w:val="000000"/>
          <w:sz w:val="28"/>
        </w:rPr>
        <w:t>
      Уполномоченный орган ежегодно направляет поставщику услуг, имеющему доступ к информационной системе субсидирования, список ответственных лиц в соответствии с требованиями по защите персональных данных.</w:t>
      </w:r>
    </w:p>
    <w:bookmarkEnd w:id="140"/>
    <w:bookmarkStart w:name="z337" w:id="141"/>
    <w:p>
      <w:pPr>
        <w:spacing w:after="0"/>
        <w:ind w:left="0"/>
        <w:jc w:val="both"/>
      </w:pPr>
      <w:r>
        <w:rPr>
          <w:rFonts w:ascii="Times New Roman"/>
          <w:b w:val="false"/>
          <w:i w:val="false"/>
          <w:color w:val="000000"/>
          <w:sz w:val="28"/>
        </w:rPr>
        <w:t>
      Формирование и регистрация заявки производятся в личном кабинете в следующем порядке:</w:t>
      </w:r>
    </w:p>
    <w:bookmarkEnd w:id="141"/>
    <w:bookmarkStart w:name="z338" w:id="142"/>
    <w:p>
      <w:pPr>
        <w:spacing w:after="0"/>
        <w:ind w:left="0"/>
        <w:jc w:val="both"/>
      </w:pPr>
      <w:r>
        <w:rPr>
          <w:rFonts w:ascii="Times New Roman"/>
          <w:b w:val="false"/>
          <w:i w:val="false"/>
          <w:color w:val="000000"/>
          <w:sz w:val="28"/>
        </w:rPr>
        <w:t xml:space="preserve">
      1) формируется заявка с внесением в нее сведений, необходимых для проверки информационной системой субсидирования требований подпунктов 3), 4), 5), 6) и 7) </w:t>
      </w:r>
      <w:r>
        <w:rPr>
          <w:rFonts w:ascii="Times New Roman"/>
          <w:b w:val="false"/>
          <w:i w:val="false"/>
          <w:color w:val="000000"/>
          <w:sz w:val="28"/>
        </w:rPr>
        <w:t>пункта 40</w:t>
      </w:r>
      <w:r>
        <w:rPr>
          <w:rFonts w:ascii="Times New Roman"/>
          <w:b w:val="false"/>
          <w:i w:val="false"/>
          <w:color w:val="000000"/>
          <w:sz w:val="28"/>
        </w:rPr>
        <w:t xml:space="preserve"> настоящих Правил предоставления государственных грантов;</w:t>
      </w:r>
    </w:p>
    <w:bookmarkEnd w:id="142"/>
    <w:bookmarkStart w:name="z339" w:id="143"/>
    <w:p>
      <w:pPr>
        <w:spacing w:after="0"/>
        <w:ind w:left="0"/>
        <w:jc w:val="both"/>
      </w:pPr>
      <w:r>
        <w:rPr>
          <w:rFonts w:ascii="Times New Roman"/>
          <w:b w:val="false"/>
          <w:i w:val="false"/>
          <w:color w:val="000000"/>
          <w:sz w:val="28"/>
        </w:rPr>
        <w:t xml:space="preserve">
      2) заявка регистрируется в информационной системе субсидирования путем ее подписания ЭЦП предпринимателя и становится доступной в личном кабинете регионального координатора. </w:t>
      </w:r>
    </w:p>
    <w:bookmarkEnd w:id="143"/>
    <w:bookmarkStart w:name="z340" w:id="144"/>
    <w:p>
      <w:pPr>
        <w:spacing w:after="0"/>
        <w:ind w:left="0"/>
        <w:jc w:val="both"/>
      </w:pPr>
      <w:r>
        <w:rPr>
          <w:rFonts w:ascii="Times New Roman"/>
          <w:b w:val="false"/>
          <w:i w:val="false"/>
          <w:color w:val="000000"/>
          <w:sz w:val="28"/>
        </w:rPr>
        <w:t>
      В случае, если до момента принятия региональным координатором заявки выявлено наличие ошибки в зарегистрированной заявке, предприниматель вправе отозвать заявку с указанием причины отзыва.</w:t>
      </w:r>
    </w:p>
    <w:bookmarkEnd w:id="144"/>
    <w:bookmarkStart w:name="z341" w:id="145"/>
    <w:p>
      <w:pPr>
        <w:spacing w:after="0"/>
        <w:ind w:left="0"/>
        <w:jc w:val="both"/>
      </w:pPr>
      <w:r>
        <w:rPr>
          <w:rFonts w:ascii="Times New Roman"/>
          <w:b w:val="false"/>
          <w:i w:val="false"/>
          <w:color w:val="000000"/>
          <w:sz w:val="28"/>
        </w:rPr>
        <w:t>
      44. Региональный координатор Программы в течение 2 (двух) рабочих дней с момента регистрации предпринимателем заявки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предпринимателя.</w:t>
      </w:r>
    </w:p>
    <w:bookmarkEnd w:id="145"/>
    <w:bookmarkStart w:name="z342" w:id="146"/>
    <w:p>
      <w:pPr>
        <w:spacing w:after="0"/>
        <w:ind w:left="0"/>
        <w:jc w:val="both"/>
      </w:pPr>
      <w:r>
        <w:rPr>
          <w:rFonts w:ascii="Times New Roman"/>
          <w:b w:val="false"/>
          <w:i w:val="false"/>
          <w:color w:val="000000"/>
          <w:sz w:val="28"/>
        </w:rPr>
        <w:t>
      45. В случаях представления предпринимателем неполного пакета документов, либо представления недостоверных данных или документов, не соответствующих установленным условиями Программы формам, региональный координатор Программы возвращает предпринимателю представленные документы с указанием конкретных недостатков по представленным документам для доработки.</w:t>
      </w:r>
    </w:p>
    <w:bookmarkEnd w:id="146"/>
    <w:bookmarkStart w:name="z343" w:id="147"/>
    <w:p>
      <w:pPr>
        <w:spacing w:after="0"/>
        <w:ind w:left="0"/>
        <w:jc w:val="both"/>
      </w:pPr>
      <w:r>
        <w:rPr>
          <w:rFonts w:ascii="Times New Roman"/>
          <w:b w:val="false"/>
          <w:i w:val="false"/>
          <w:color w:val="000000"/>
          <w:sz w:val="28"/>
        </w:rPr>
        <w:t>
      46. После завершения срока приема заявок региональным координатором Программы посредством информационной системы формируется перечень одобренных заявок предпринимателей.</w:t>
      </w:r>
    </w:p>
    <w:bookmarkEnd w:id="147"/>
    <w:bookmarkStart w:name="z344" w:id="148"/>
    <w:p>
      <w:pPr>
        <w:spacing w:after="0"/>
        <w:ind w:left="0"/>
        <w:jc w:val="both"/>
      </w:pPr>
      <w:r>
        <w:rPr>
          <w:rFonts w:ascii="Times New Roman"/>
          <w:b w:val="false"/>
          <w:i w:val="false"/>
          <w:color w:val="000000"/>
          <w:sz w:val="28"/>
        </w:rPr>
        <w:t>
      47. Региональный координатор программы в течение 3 (трех) рабочих дней после завершения срока приема заявок:</w:t>
      </w:r>
    </w:p>
    <w:bookmarkEnd w:id="148"/>
    <w:bookmarkStart w:name="z345" w:id="149"/>
    <w:p>
      <w:pPr>
        <w:spacing w:after="0"/>
        <w:ind w:left="0"/>
        <w:jc w:val="both"/>
      </w:pPr>
      <w:r>
        <w:rPr>
          <w:rFonts w:ascii="Times New Roman"/>
          <w:b w:val="false"/>
          <w:i w:val="false"/>
          <w:color w:val="000000"/>
          <w:sz w:val="28"/>
        </w:rPr>
        <w:t>
      1) посредством информационной системы субсидирования формирует перечень одобренных заявок предпринимателей;</w:t>
      </w:r>
    </w:p>
    <w:bookmarkEnd w:id="149"/>
    <w:bookmarkStart w:name="z346" w:id="150"/>
    <w:p>
      <w:pPr>
        <w:spacing w:after="0"/>
        <w:ind w:left="0"/>
        <w:jc w:val="both"/>
      </w:pPr>
      <w:r>
        <w:rPr>
          <w:rFonts w:ascii="Times New Roman"/>
          <w:b w:val="false"/>
          <w:i w:val="false"/>
          <w:color w:val="000000"/>
          <w:sz w:val="28"/>
        </w:rPr>
        <w:t xml:space="preserve">
      2) посредством информационной системы формирует графики заседаний конкурсной комиссии по отбору заявок субъектов предпринимательства с указанием повестки дня, даты, времени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предоставления государственных грантов.</w:t>
      </w:r>
    </w:p>
    <w:bookmarkEnd w:id="150"/>
    <w:bookmarkStart w:name="z347" w:id="151"/>
    <w:p>
      <w:pPr>
        <w:spacing w:after="0"/>
        <w:ind w:left="0"/>
        <w:jc w:val="both"/>
      </w:pPr>
      <w:r>
        <w:rPr>
          <w:rFonts w:ascii="Times New Roman"/>
          <w:b w:val="false"/>
          <w:i w:val="false"/>
          <w:color w:val="000000"/>
          <w:sz w:val="28"/>
        </w:rPr>
        <w:t>
      После формирования графика всем предпринимателям, чьи заявки вошли в перечень одобренных заявок, направляется автоматическое уведомление о дате, времени и месте презентации и голосования по проектам предпринимателей;</w:t>
      </w:r>
    </w:p>
    <w:bookmarkEnd w:id="151"/>
    <w:bookmarkStart w:name="z348" w:id="152"/>
    <w:p>
      <w:pPr>
        <w:spacing w:after="0"/>
        <w:ind w:left="0"/>
        <w:jc w:val="both"/>
      </w:pPr>
      <w:r>
        <w:rPr>
          <w:rFonts w:ascii="Times New Roman"/>
          <w:b w:val="false"/>
          <w:i w:val="false"/>
          <w:color w:val="000000"/>
          <w:sz w:val="28"/>
        </w:rPr>
        <w:t>
      3) обеспечивает авторизацию членов конкурсной комиссии в информационной системе субсидирования;</w:t>
      </w:r>
    </w:p>
    <w:bookmarkEnd w:id="152"/>
    <w:bookmarkStart w:name="z349" w:id="153"/>
    <w:p>
      <w:pPr>
        <w:spacing w:after="0"/>
        <w:ind w:left="0"/>
        <w:jc w:val="both"/>
      </w:pPr>
      <w:r>
        <w:rPr>
          <w:rFonts w:ascii="Times New Roman"/>
          <w:b w:val="false"/>
          <w:i w:val="false"/>
          <w:color w:val="000000"/>
          <w:sz w:val="28"/>
        </w:rPr>
        <w:t>
      4) направляет уведомление членам конкурсной комиссии о необходимости рассмотрения одобренных заявок и электронной документации предпринимателя для принятия решения по одобрению/неодобрению заявленных проектов.</w:t>
      </w:r>
    </w:p>
    <w:bookmarkEnd w:id="153"/>
    <w:bookmarkStart w:name="z350" w:id="154"/>
    <w:p>
      <w:pPr>
        <w:spacing w:after="0"/>
        <w:ind w:left="0"/>
        <w:jc w:val="both"/>
      </w:pPr>
      <w:r>
        <w:rPr>
          <w:rFonts w:ascii="Times New Roman"/>
          <w:b w:val="false"/>
          <w:i w:val="false"/>
          <w:color w:val="000000"/>
          <w:sz w:val="28"/>
        </w:rPr>
        <w:t>
      48. Конкурсная комиссия в соответствии с законодательством Республики Казахстан и настоящими Правилами предоставления государственных грантов осуществляет:</w:t>
      </w:r>
    </w:p>
    <w:bookmarkEnd w:id="154"/>
    <w:bookmarkStart w:name="z351" w:id="155"/>
    <w:p>
      <w:pPr>
        <w:spacing w:after="0"/>
        <w:ind w:left="0"/>
        <w:jc w:val="both"/>
      </w:pPr>
      <w:r>
        <w:rPr>
          <w:rFonts w:ascii="Times New Roman"/>
          <w:b w:val="false"/>
          <w:i w:val="false"/>
          <w:color w:val="000000"/>
          <w:sz w:val="28"/>
        </w:rPr>
        <w:t>
      1) рассмотрение заявленного проекта на полноту и достоверность представленных документов;</w:t>
      </w:r>
    </w:p>
    <w:bookmarkEnd w:id="155"/>
    <w:bookmarkStart w:name="z352" w:id="156"/>
    <w:p>
      <w:pPr>
        <w:spacing w:after="0"/>
        <w:ind w:left="0"/>
        <w:jc w:val="both"/>
      </w:pPr>
      <w:r>
        <w:rPr>
          <w:rFonts w:ascii="Times New Roman"/>
          <w:b w:val="false"/>
          <w:i w:val="false"/>
          <w:color w:val="000000"/>
          <w:sz w:val="28"/>
        </w:rPr>
        <w:t xml:space="preserve">
      2) голосование методом простановки баллов по каждому вопросу согласно критериям оценки предпринимателя в рамках бизнес-идей, указанному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предоставления государственных грантов.</w:t>
      </w:r>
    </w:p>
    <w:bookmarkEnd w:id="156"/>
    <w:bookmarkStart w:name="z353" w:id="157"/>
    <w:p>
      <w:pPr>
        <w:spacing w:after="0"/>
        <w:ind w:left="0"/>
        <w:jc w:val="both"/>
      </w:pPr>
      <w:r>
        <w:rPr>
          <w:rFonts w:ascii="Times New Roman"/>
          <w:b w:val="false"/>
          <w:i w:val="false"/>
          <w:color w:val="000000"/>
          <w:sz w:val="28"/>
        </w:rPr>
        <w:t>
      В случае, если за проект предпринимателя проголосовало менее половины членов конкурсной комиссии, данный проект повторно выносится на голосование в день голосования;</w:t>
      </w:r>
    </w:p>
    <w:bookmarkEnd w:id="157"/>
    <w:bookmarkStart w:name="z354" w:id="158"/>
    <w:p>
      <w:pPr>
        <w:spacing w:after="0"/>
        <w:ind w:left="0"/>
        <w:jc w:val="both"/>
      </w:pPr>
      <w:r>
        <w:rPr>
          <w:rFonts w:ascii="Times New Roman"/>
          <w:b w:val="false"/>
          <w:i w:val="false"/>
          <w:color w:val="000000"/>
          <w:sz w:val="28"/>
        </w:rPr>
        <w:t xml:space="preserve">
      3) подписание протокола заседания конкурсной комиссии по отбору заявок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предоставления государственных грантов, где указаны результаты голосования каждого члена конкурсной комиссии и ее итоговое решение.</w:t>
      </w:r>
    </w:p>
    <w:bookmarkEnd w:id="158"/>
    <w:bookmarkStart w:name="z355" w:id="159"/>
    <w:p>
      <w:pPr>
        <w:spacing w:after="0"/>
        <w:ind w:left="0"/>
        <w:jc w:val="both"/>
      </w:pPr>
      <w:r>
        <w:rPr>
          <w:rFonts w:ascii="Times New Roman"/>
          <w:b w:val="false"/>
          <w:i w:val="false"/>
          <w:color w:val="000000"/>
          <w:sz w:val="28"/>
        </w:rPr>
        <w:t>
      49. Протокол заседания конкурсной комиссии формируется посредством веб-портала, подписывается членами, секретарем конкурсной комиссии и утверждается председателем конкурсной комиссии посредством ЭЦП.</w:t>
      </w:r>
    </w:p>
    <w:bookmarkEnd w:id="159"/>
    <w:bookmarkStart w:name="z356" w:id="160"/>
    <w:p>
      <w:pPr>
        <w:spacing w:after="0"/>
        <w:ind w:left="0"/>
        <w:jc w:val="both"/>
      </w:pPr>
      <w:r>
        <w:rPr>
          <w:rFonts w:ascii="Times New Roman"/>
          <w:b w:val="false"/>
          <w:i w:val="false"/>
          <w:color w:val="000000"/>
          <w:sz w:val="28"/>
        </w:rPr>
        <w:t>
      При утверждении протокола конкурсной комиссии производится автоматическое резервирование объемов бюджетных средств в плане финансирования в соответствии с очередностью подачи заявок.";</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изложить в следующей редакции: </w:t>
      </w:r>
    </w:p>
    <w:bookmarkStart w:name="z358" w:id="161"/>
    <w:p>
      <w:pPr>
        <w:spacing w:after="0"/>
        <w:ind w:left="0"/>
        <w:jc w:val="both"/>
      </w:pPr>
      <w:r>
        <w:rPr>
          <w:rFonts w:ascii="Times New Roman"/>
          <w:b w:val="false"/>
          <w:i w:val="false"/>
          <w:color w:val="000000"/>
          <w:sz w:val="28"/>
        </w:rPr>
        <w:t>
      "55. После утверждения протокола предпринимателям направляется соответствующее уведомление на адрес электронной почты, указанный при регистрации на веб-портале. При этом, уполномоченный орган просматривает протокол посредством веб-портала на постоянной основе, а Финансовое агентство – только после подписания протокола.</w:t>
      </w:r>
    </w:p>
    <w:bookmarkEnd w:id="161"/>
    <w:bookmarkStart w:name="z359" w:id="162"/>
    <w:p>
      <w:pPr>
        <w:spacing w:after="0"/>
        <w:ind w:left="0"/>
        <w:jc w:val="both"/>
      </w:pPr>
      <w:r>
        <w:rPr>
          <w:rFonts w:ascii="Times New Roman"/>
          <w:b w:val="false"/>
          <w:i w:val="false"/>
          <w:color w:val="000000"/>
          <w:sz w:val="28"/>
        </w:rPr>
        <w:t>
      56. Региональный координатор Программы по результатам проведенного конкурса посредством веб-портала в случае наличия бюджетных средств:</w:t>
      </w:r>
    </w:p>
    <w:bookmarkEnd w:id="162"/>
    <w:bookmarkStart w:name="z360" w:id="163"/>
    <w:p>
      <w:pPr>
        <w:spacing w:after="0"/>
        <w:ind w:left="0"/>
        <w:jc w:val="both"/>
      </w:pPr>
      <w:r>
        <w:rPr>
          <w:rFonts w:ascii="Times New Roman"/>
          <w:b w:val="false"/>
          <w:i w:val="false"/>
          <w:color w:val="000000"/>
          <w:sz w:val="28"/>
        </w:rPr>
        <w:t>
      1) формирует электронный договор о предоставлении гранта и направляет его на согласование в финансовое агентство в течение 2 (двух) рабочих дней со дня утверждения протокола конкурсной комиссии;</w:t>
      </w:r>
    </w:p>
    <w:bookmarkEnd w:id="163"/>
    <w:bookmarkStart w:name="z361" w:id="164"/>
    <w:p>
      <w:pPr>
        <w:spacing w:after="0"/>
        <w:ind w:left="0"/>
        <w:jc w:val="both"/>
      </w:pPr>
      <w:r>
        <w:rPr>
          <w:rFonts w:ascii="Times New Roman"/>
          <w:b w:val="false"/>
          <w:i w:val="false"/>
          <w:color w:val="000000"/>
          <w:sz w:val="28"/>
        </w:rPr>
        <w:t>
      2) обеспечивает подписание договора о предоставлении гранта с предпринимателем, финансовым агентством в течение 5 (пяти) рабочих дней со дня согласования проекта договора о предоставлении государственного гранта финансовым агентством.</w:t>
      </w:r>
    </w:p>
    <w:bookmarkEnd w:id="164"/>
    <w:bookmarkStart w:name="z362" w:id="165"/>
    <w:p>
      <w:pPr>
        <w:spacing w:after="0"/>
        <w:ind w:left="0"/>
        <w:jc w:val="both"/>
      </w:pPr>
      <w:r>
        <w:rPr>
          <w:rFonts w:ascii="Times New Roman"/>
          <w:b w:val="false"/>
          <w:i w:val="false"/>
          <w:color w:val="000000"/>
          <w:sz w:val="28"/>
        </w:rPr>
        <w:t>
      57. В случае образования недостатка бюджетных средств по проектам, получившим положительное решение комиссии, предпринимателям направляется соответствующее автоматическое уведомление о приостановлении выплат грантов.</w:t>
      </w:r>
    </w:p>
    <w:bookmarkEnd w:id="165"/>
    <w:bookmarkStart w:name="z363" w:id="166"/>
    <w:p>
      <w:pPr>
        <w:spacing w:after="0"/>
        <w:ind w:left="0"/>
        <w:jc w:val="both"/>
      </w:pPr>
      <w:r>
        <w:rPr>
          <w:rFonts w:ascii="Times New Roman"/>
          <w:b w:val="false"/>
          <w:i w:val="false"/>
          <w:color w:val="000000"/>
          <w:sz w:val="28"/>
        </w:rPr>
        <w:t>
      58. При получении дополнительных средств производится автоматическое резервирование объемов бюджетных средств в плане финансирования в соответствии с очередностью подачи заявок.</w:t>
      </w:r>
    </w:p>
    <w:bookmarkEnd w:id="166"/>
    <w:bookmarkStart w:name="z364" w:id="167"/>
    <w:p>
      <w:pPr>
        <w:spacing w:after="0"/>
        <w:ind w:left="0"/>
        <w:jc w:val="both"/>
      </w:pPr>
      <w:r>
        <w:rPr>
          <w:rFonts w:ascii="Times New Roman"/>
          <w:b w:val="false"/>
          <w:i w:val="false"/>
          <w:color w:val="000000"/>
          <w:sz w:val="28"/>
        </w:rPr>
        <w:t>
      59. По истечении сроков действия протокола заседания конкурсной комиссии веб-порталом направляется автоматическое уведомление предпринимателям, заявки которых находятся в очереди в реестре на подписание договоров о предоставлении гранта.</w:t>
      </w:r>
    </w:p>
    <w:bookmarkEnd w:id="167"/>
    <w:bookmarkStart w:name="z365" w:id="168"/>
    <w:p>
      <w:pPr>
        <w:spacing w:after="0"/>
        <w:ind w:left="0"/>
        <w:jc w:val="both"/>
      </w:pPr>
      <w:r>
        <w:rPr>
          <w:rFonts w:ascii="Times New Roman"/>
          <w:b w:val="false"/>
          <w:i w:val="false"/>
          <w:color w:val="000000"/>
          <w:sz w:val="28"/>
        </w:rPr>
        <w:t xml:space="preserve">
      60. После получения дополнительных средств и при условии действия протокола заседания конкурсной комиссии региональный координатор Программы обеспечивает подписание договора о предоставлении гранта с предпринимателем и финансовым агентством."; </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части второй пункта 62 изложить в следующей редакции:</w:t>
      </w:r>
    </w:p>
    <w:bookmarkStart w:name="z367" w:id="169"/>
    <w:p>
      <w:pPr>
        <w:spacing w:after="0"/>
        <w:ind w:left="0"/>
        <w:jc w:val="both"/>
      </w:pPr>
      <w:r>
        <w:rPr>
          <w:rFonts w:ascii="Times New Roman"/>
          <w:b w:val="false"/>
          <w:i w:val="false"/>
          <w:color w:val="000000"/>
          <w:sz w:val="28"/>
        </w:rPr>
        <w:t>
      "4) мониторинг выполнения предпринимателем условий договора о предоставлении гранта.";</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64</w:t>
      </w:r>
      <w:r>
        <w:rPr>
          <w:rFonts w:ascii="Times New Roman"/>
          <w:b w:val="false"/>
          <w:i w:val="false"/>
          <w:color w:val="000000"/>
          <w:sz w:val="28"/>
        </w:rPr>
        <w:t xml:space="preserve"> и </w:t>
      </w:r>
      <w:r>
        <w:rPr>
          <w:rFonts w:ascii="Times New Roman"/>
          <w:b w:val="false"/>
          <w:i w:val="false"/>
          <w:color w:val="000000"/>
          <w:sz w:val="28"/>
        </w:rPr>
        <w:t>65</w:t>
      </w:r>
      <w:r>
        <w:rPr>
          <w:rFonts w:ascii="Times New Roman"/>
          <w:b w:val="false"/>
          <w:i w:val="false"/>
          <w:color w:val="000000"/>
          <w:sz w:val="28"/>
        </w:rPr>
        <w:t xml:space="preserve"> изложить в следующей редакции:</w:t>
      </w:r>
    </w:p>
    <w:bookmarkStart w:name="z369" w:id="170"/>
    <w:p>
      <w:pPr>
        <w:spacing w:after="0"/>
        <w:ind w:left="0"/>
        <w:jc w:val="both"/>
      </w:pPr>
      <w:r>
        <w:rPr>
          <w:rFonts w:ascii="Times New Roman"/>
          <w:b w:val="false"/>
          <w:i w:val="false"/>
          <w:color w:val="000000"/>
          <w:sz w:val="28"/>
        </w:rPr>
        <w:t>
      "64. При выявлении финансовым агентством нецелевого использования предпринимателем средств гранта либо несоответствия проекта и/или предпринимателя условиям предоставления государственных грантов и/или решению конкурсной комиссии и/или условиям договора о предоставлении гранта, либо неисполнения обязательств предпринимателем по достижении численности рабочих мест финансовое агентство письменно уведомляет регионального координатора Программы и конкурсную комиссию.</w:t>
      </w:r>
    </w:p>
    <w:bookmarkEnd w:id="170"/>
    <w:bookmarkStart w:name="z370" w:id="171"/>
    <w:p>
      <w:pPr>
        <w:spacing w:after="0"/>
        <w:ind w:left="0"/>
        <w:jc w:val="both"/>
      </w:pPr>
      <w:r>
        <w:rPr>
          <w:rFonts w:ascii="Times New Roman"/>
          <w:b w:val="false"/>
          <w:i w:val="false"/>
          <w:color w:val="000000"/>
          <w:sz w:val="28"/>
        </w:rPr>
        <w:t>
      На основе информации, представленной финансовым агентством, конкурсная комиссия в течение 10 (десяти) рабочих дней с момента получения информации принимает решение о предоставлении дополнительного срока для устранения выявленных замечаний, либо о расторжении договора о предоставлении гранта с предпринимателем, после чего уведомляет о своем решении регионального координатора Программы и финансовое агентство.</w:t>
      </w:r>
    </w:p>
    <w:bookmarkEnd w:id="171"/>
    <w:bookmarkStart w:name="z371" w:id="172"/>
    <w:p>
      <w:pPr>
        <w:spacing w:after="0"/>
        <w:ind w:left="0"/>
        <w:jc w:val="both"/>
      </w:pPr>
      <w:r>
        <w:rPr>
          <w:rFonts w:ascii="Times New Roman"/>
          <w:b w:val="false"/>
          <w:i w:val="false"/>
          <w:color w:val="000000"/>
          <w:sz w:val="28"/>
        </w:rPr>
        <w:t>
      65. В случае принятия конкурсной комиссией решения о расторжении договора о предоставлении гранта с предпринимателем, региональный координатор Программы проводит мероприятия по возврату средств государственного гранта, использованного не по целевому назначению, в порядке, предусмотренном законодательством Республики Казахстан. В случае выявления нецелевого использования части средств гранта допускается возврат по соответствующему решению конкурсной комиссии средств гранта только на сумму нецелевого использования средств гранта.";</w:t>
      </w:r>
    </w:p>
    <w:bookmarkEnd w:id="172"/>
    <w:bookmarkStart w:name="z372" w:id="1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подведения производственной (индустриальной) инфраструктуры в рамках Государственной программы поддержки и развития бизнеса "Дорожная карта бизнеса – 2025", утвержденных указанным постановлением:</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w:t>
      </w:r>
      <w:r>
        <w:rPr>
          <w:rFonts w:ascii="Times New Roman"/>
          <w:b w:val="false"/>
          <w:i w:val="false"/>
          <w:color w:val="000000"/>
          <w:sz w:val="28"/>
        </w:rPr>
        <w:t xml:space="preserve"> "Общие положения" дополнить пунктом 6-1 следующего содержания:</w:t>
      </w:r>
    </w:p>
    <w:bookmarkStart w:name="z374" w:id="174"/>
    <w:p>
      <w:pPr>
        <w:spacing w:after="0"/>
        <w:ind w:left="0"/>
        <w:jc w:val="both"/>
      </w:pPr>
      <w:r>
        <w:rPr>
          <w:rFonts w:ascii="Times New Roman"/>
          <w:b w:val="false"/>
          <w:i w:val="false"/>
          <w:color w:val="000000"/>
          <w:sz w:val="28"/>
        </w:rPr>
        <w:t>
      "6-1. Условия и требования по использованию информационной системы субсидирования распространяются на отношения, возникшие после заключения соответствующего договора между региональным координатором и поставщиком услуг.";</w:t>
      </w:r>
    </w:p>
    <w:bookmarkEnd w:id="174"/>
    <w:bookmarkStart w:name="z375" w:id="1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w:t>
      </w:r>
      <w:r>
        <w:rPr>
          <w:rFonts w:ascii="Times New Roman"/>
          <w:b w:val="false"/>
          <w:i w:val="false"/>
          <w:color w:val="000000"/>
          <w:sz w:val="28"/>
        </w:rPr>
        <w:t xml:space="preserve"> "Термины и определения":</w:t>
      </w:r>
    </w:p>
    <w:bookmarkEnd w:id="175"/>
    <w:bookmarkStart w:name="z376" w:id="176"/>
    <w:p>
      <w:pPr>
        <w:spacing w:after="0"/>
        <w:ind w:left="0"/>
        <w:jc w:val="both"/>
      </w:pPr>
      <w:r>
        <w:rPr>
          <w:rFonts w:ascii="Times New Roman"/>
          <w:b w:val="false"/>
          <w:i w:val="false"/>
          <w:color w:val="000000"/>
          <w:sz w:val="28"/>
        </w:rPr>
        <w:t>
      в пункте 7:</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378" w:id="177"/>
    <w:p>
      <w:pPr>
        <w:spacing w:after="0"/>
        <w:ind w:left="0"/>
        <w:jc w:val="both"/>
      </w:pPr>
      <w:r>
        <w:rPr>
          <w:rFonts w:ascii="Times New Roman"/>
          <w:b w:val="false"/>
          <w:i w:val="false"/>
          <w:color w:val="000000"/>
          <w:sz w:val="28"/>
        </w:rPr>
        <w:t>
      "1)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государственной поддержки, предоставляющая возможность взаимодействия с веб-порталом "электронного правительства", регистрации заявки, а также ее обработки посредством автоматической проверки заявки на соответствие условиям предоставления государственной поддержки.";</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w:t>
      </w:r>
      <w:r>
        <w:rPr>
          <w:rFonts w:ascii="Times New Roman"/>
          <w:b w:val="false"/>
          <w:i w:val="false"/>
          <w:color w:val="000000"/>
          <w:sz w:val="28"/>
        </w:rPr>
        <w:t xml:space="preserve"> изложить в следующей редакции:</w:t>
      </w:r>
    </w:p>
    <w:bookmarkStart w:name="z381" w:id="178"/>
    <w:p>
      <w:pPr>
        <w:spacing w:after="0"/>
        <w:ind w:left="0"/>
        <w:jc w:val="both"/>
      </w:pPr>
      <w:r>
        <w:rPr>
          <w:rFonts w:ascii="Times New Roman"/>
          <w:b w:val="false"/>
          <w:i w:val="false"/>
          <w:color w:val="000000"/>
          <w:sz w:val="28"/>
        </w:rPr>
        <w:t>
      "24) заявка – заявление в бумажной или электронной форме с приложением необходимых документов согласно требованиям настоящих Правил подведения инфраструктуры;";</w:t>
      </w:r>
    </w:p>
    <w:bookmarkEnd w:id="178"/>
    <w:bookmarkStart w:name="z382" w:id="179"/>
    <w:p>
      <w:pPr>
        <w:spacing w:after="0"/>
        <w:ind w:left="0"/>
        <w:jc w:val="both"/>
      </w:pPr>
      <w:r>
        <w:rPr>
          <w:rFonts w:ascii="Times New Roman"/>
          <w:b w:val="false"/>
          <w:i w:val="false"/>
          <w:color w:val="000000"/>
          <w:sz w:val="28"/>
        </w:rPr>
        <w:t>
      дополнить подпунктами 25), 26), 27), 28), 29), 30) и 31) следующего содержания:</w:t>
      </w:r>
    </w:p>
    <w:bookmarkEnd w:id="179"/>
    <w:bookmarkStart w:name="z383" w:id="180"/>
    <w:p>
      <w:pPr>
        <w:spacing w:after="0"/>
        <w:ind w:left="0"/>
        <w:jc w:val="both"/>
      </w:pPr>
      <w:r>
        <w:rPr>
          <w:rFonts w:ascii="Times New Roman"/>
          <w:b w:val="false"/>
          <w:i w:val="false"/>
          <w:color w:val="000000"/>
          <w:sz w:val="28"/>
        </w:rPr>
        <w:t>
      "25) веб-портал информационной системы субсидирования (далее – веб-портал) – интернет-ресурс, размещенный в сети Интернет, предоставляющий доступ к информационной системе субсидирования;</w:t>
      </w:r>
    </w:p>
    <w:bookmarkEnd w:id="180"/>
    <w:bookmarkStart w:name="z384" w:id="181"/>
    <w:p>
      <w:pPr>
        <w:spacing w:after="0"/>
        <w:ind w:left="0"/>
        <w:jc w:val="both"/>
      </w:pPr>
      <w:r>
        <w:rPr>
          <w:rFonts w:ascii="Times New Roman"/>
          <w:b w:val="false"/>
          <w:i w:val="false"/>
          <w:color w:val="000000"/>
          <w:sz w:val="28"/>
        </w:rPr>
        <w:t>
      26) личный кабинет – персональная веб-страница пользователя (предпринимателя, уполномоченного органа, регионального координатора Программы, РКС, администратора бюджетной программы) в реестре;</w:t>
      </w:r>
    </w:p>
    <w:bookmarkEnd w:id="181"/>
    <w:bookmarkStart w:name="z385" w:id="182"/>
    <w:p>
      <w:pPr>
        <w:spacing w:after="0"/>
        <w:ind w:left="0"/>
        <w:jc w:val="both"/>
      </w:pPr>
      <w:r>
        <w:rPr>
          <w:rFonts w:ascii="Times New Roman"/>
          <w:b w:val="false"/>
          <w:i w:val="false"/>
          <w:color w:val="000000"/>
          <w:sz w:val="28"/>
        </w:rPr>
        <w:t>
      27) лицевой счет – совокупность записей в реестре, позволяющих идентифицировать предпринимателя с целью регистрации заявок и учета операций с ними;</w:t>
      </w:r>
    </w:p>
    <w:bookmarkEnd w:id="182"/>
    <w:bookmarkStart w:name="z386" w:id="183"/>
    <w:p>
      <w:pPr>
        <w:spacing w:after="0"/>
        <w:ind w:left="0"/>
        <w:jc w:val="both"/>
      </w:pPr>
      <w:r>
        <w:rPr>
          <w:rFonts w:ascii="Times New Roman"/>
          <w:b w:val="false"/>
          <w:i w:val="false"/>
          <w:color w:val="000000"/>
          <w:sz w:val="28"/>
        </w:rPr>
        <w:t>
      28) поставщик услуг – лицо, обеспечивающее доступ к информационной системе субсидирования и ее сопровождение в качестве владельца, которое определяется региональным координатором Программы в соответствии с законодательством о государственных закупках;</w:t>
      </w:r>
    </w:p>
    <w:bookmarkEnd w:id="183"/>
    <w:bookmarkStart w:name="z387" w:id="184"/>
    <w:p>
      <w:pPr>
        <w:spacing w:after="0"/>
        <w:ind w:left="0"/>
        <w:jc w:val="both"/>
      </w:pPr>
      <w:r>
        <w:rPr>
          <w:rFonts w:ascii="Times New Roman"/>
          <w:b w:val="false"/>
          <w:i w:val="false"/>
          <w:color w:val="000000"/>
          <w:sz w:val="28"/>
        </w:rPr>
        <w:t>
      29) электронный реестр заявок (далее – реестр) – совокупность сведений о заявках, а также предпринимателях и иные сведения, отраженные в информационной системе субсидирования;</w:t>
      </w:r>
    </w:p>
    <w:bookmarkEnd w:id="184"/>
    <w:bookmarkStart w:name="z388" w:id="185"/>
    <w:p>
      <w:pPr>
        <w:spacing w:after="0"/>
        <w:ind w:left="0"/>
        <w:jc w:val="both"/>
      </w:pPr>
      <w:r>
        <w:rPr>
          <w:rFonts w:ascii="Times New Roman"/>
          <w:b w:val="false"/>
          <w:i w:val="false"/>
          <w:color w:val="000000"/>
          <w:sz w:val="28"/>
        </w:rPr>
        <w:t>
      30)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85"/>
    <w:bookmarkStart w:name="z389" w:id="186"/>
    <w:p>
      <w:pPr>
        <w:spacing w:after="0"/>
        <w:ind w:left="0"/>
        <w:jc w:val="both"/>
      </w:pPr>
      <w:r>
        <w:rPr>
          <w:rFonts w:ascii="Times New Roman"/>
          <w:b w:val="false"/>
          <w:i w:val="false"/>
          <w:color w:val="000000"/>
          <w:sz w:val="28"/>
        </w:rPr>
        <w:t>
      31)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3</w:t>
      </w:r>
      <w:r>
        <w:rPr>
          <w:rFonts w:ascii="Times New Roman"/>
          <w:b w:val="false"/>
          <w:i w:val="false"/>
          <w:color w:val="000000"/>
          <w:sz w:val="28"/>
        </w:rPr>
        <w:t xml:space="preserve"> "Условия подведения недостающей инфраструктуры" дополнить пунктами 20-1 и 20-2 следующего содержания:</w:t>
      </w:r>
    </w:p>
    <w:bookmarkStart w:name="z391" w:id="187"/>
    <w:p>
      <w:pPr>
        <w:spacing w:after="0"/>
        <w:ind w:left="0"/>
        <w:jc w:val="both"/>
      </w:pPr>
      <w:r>
        <w:rPr>
          <w:rFonts w:ascii="Times New Roman"/>
          <w:b w:val="false"/>
          <w:i w:val="false"/>
          <w:color w:val="000000"/>
          <w:sz w:val="28"/>
        </w:rPr>
        <w:t>
      "20-1. Рабочим органом РКС является региональный координатор Программы, который:</w:t>
      </w:r>
    </w:p>
    <w:bookmarkEnd w:id="187"/>
    <w:bookmarkStart w:name="z392" w:id="188"/>
    <w:p>
      <w:pPr>
        <w:spacing w:after="0"/>
        <w:ind w:left="0"/>
        <w:jc w:val="both"/>
      </w:pPr>
      <w:r>
        <w:rPr>
          <w:rFonts w:ascii="Times New Roman"/>
          <w:b w:val="false"/>
          <w:i w:val="false"/>
          <w:color w:val="000000"/>
          <w:sz w:val="28"/>
        </w:rPr>
        <w:t>
      1) на периодической основе обеспечивает освещение через региональные средства массовой информации и веб-портал в течение всего срока реализации Программы ход предоставления государственной поддержки предпринимателям в виде финансирования недостающей инфраструктуры к проектам предпринимателей и индустриальным зонам;</w:t>
      </w:r>
    </w:p>
    <w:bookmarkEnd w:id="188"/>
    <w:bookmarkStart w:name="z393" w:id="189"/>
    <w:p>
      <w:pPr>
        <w:spacing w:after="0"/>
        <w:ind w:left="0"/>
        <w:jc w:val="both"/>
      </w:pPr>
      <w:r>
        <w:rPr>
          <w:rFonts w:ascii="Times New Roman"/>
          <w:b w:val="false"/>
          <w:i w:val="false"/>
          <w:color w:val="000000"/>
          <w:sz w:val="28"/>
        </w:rPr>
        <w:t>
      2) консультирует предпринимателей по условиям и порядку предоставления финансирования недостающей инфраструктуры к проектам предпринимателей и индустриальным зонам.</w:t>
      </w:r>
    </w:p>
    <w:bookmarkEnd w:id="189"/>
    <w:bookmarkStart w:name="z394" w:id="190"/>
    <w:p>
      <w:pPr>
        <w:spacing w:after="0"/>
        <w:ind w:left="0"/>
        <w:jc w:val="both"/>
      </w:pPr>
      <w:r>
        <w:rPr>
          <w:rFonts w:ascii="Times New Roman"/>
          <w:b w:val="false"/>
          <w:i w:val="false"/>
          <w:color w:val="000000"/>
          <w:sz w:val="28"/>
        </w:rPr>
        <w:t>
      20-2. Администратор местной бюджетной программы в течение трех рабочих дней после утверждения индивидуального плана финансирования размещает его на веб-портале.";</w:t>
      </w:r>
    </w:p>
    <w:bookmarkEnd w:id="190"/>
    <w:bookmarkStart w:name="z395" w:id="1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6</w:t>
      </w:r>
      <w:r>
        <w:rPr>
          <w:rFonts w:ascii="Times New Roman"/>
          <w:b w:val="false"/>
          <w:i w:val="false"/>
          <w:color w:val="000000"/>
          <w:sz w:val="28"/>
        </w:rPr>
        <w:t xml:space="preserve"> "Порядок подачи предпринимателем электронной заявки через веб-портал "электронного правительства":</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397" w:id="192"/>
    <w:p>
      <w:pPr>
        <w:spacing w:after="0"/>
        <w:ind w:left="0"/>
        <w:jc w:val="both"/>
      </w:pPr>
      <w:r>
        <w:rPr>
          <w:rFonts w:ascii="Times New Roman"/>
          <w:b w:val="false"/>
          <w:i w:val="false"/>
          <w:color w:val="000000"/>
          <w:sz w:val="28"/>
        </w:rPr>
        <w:t>
      "42. Подача заявки на финансирование недостающей производственной (индустриальной) инфраструктуры может осуществляться в электронном виде посредством информационной системы субсидирования.";</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399" w:id="193"/>
    <w:p>
      <w:pPr>
        <w:spacing w:after="0"/>
        <w:ind w:left="0"/>
        <w:jc w:val="both"/>
      </w:pPr>
      <w:r>
        <w:rPr>
          <w:rFonts w:ascii="Times New Roman"/>
          <w:b w:val="false"/>
          <w:i w:val="false"/>
          <w:color w:val="000000"/>
          <w:sz w:val="28"/>
        </w:rPr>
        <w:t>
      "43. Финансирование недостающей инфраструктуры к проектам предпринимателей и индустриальным зонам предоставляется при соблюдении следующих условий:</w:t>
      </w:r>
    </w:p>
    <w:bookmarkEnd w:id="193"/>
    <w:bookmarkStart w:name="z400" w:id="194"/>
    <w:p>
      <w:pPr>
        <w:spacing w:after="0"/>
        <w:ind w:left="0"/>
        <w:jc w:val="both"/>
      </w:pPr>
      <w:r>
        <w:rPr>
          <w:rFonts w:ascii="Times New Roman"/>
          <w:b w:val="false"/>
          <w:i w:val="false"/>
          <w:color w:val="000000"/>
          <w:sz w:val="28"/>
        </w:rPr>
        <w:t xml:space="preserve">
      1) подача заявки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подведения инфраструктуры посредством веб-портала "электронного правительства".</w:t>
      </w:r>
    </w:p>
    <w:bookmarkEnd w:id="194"/>
    <w:bookmarkStart w:name="z401" w:id="195"/>
    <w:p>
      <w:pPr>
        <w:spacing w:after="0"/>
        <w:ind w:left="0"/>
        <w:jc w:val="both"/>
      </w:pPr>
      <w:r>
        <w:rPr>
          <w:rFonts w:ascii="Times New Roman"/>
          <w:b w:val="false"/>
          <w:i w:val="false"/>
          <w:color w:val="000000"/>
          <w:sz w:val="28"/>
        </w:rPr>
        <w:t>
      Информационное взаимодействие веб-портала "электронного правительства" и информационной системы субсидирования осуществляется в соответствии с законодательством Республики Казахстан;</w:t>
      </w:r>
    </w:p>
    <w:bookmarkEnd w:id="195"/>
    <w:bookmarkStart w:name="z402" w:id="196"/>
    <w:p>
      <w:pPr>
        <w:spacing w:after="0"/>
        <w:ind w:left="0"/>
        <w:jc w:val="both"/>
      </w:pPr>
      <w:r>
        <w:rPr>
          <w:rFonts w:ascii="Times New Roman"/>
          <w:b w:val="false"/>
          <w:i w:val="false"/>
          <w:color w:val="000000"/>
          <w:sz w:val="28"/>
        </w:rPr>
        <w:t>
      2) регистрация заявки в информационной системе субсидирования;</w:t>
      </w:r>
    </w:p>
    <w:bookmarkEnd w:id="196"/>
    <w:bookmarkStart w:name="z403" w:id="197"/>
    <w:p>
      <w:pPr>
        <w:spacing w:after="0"/>
        <w:ind w:left="0"/>
        <w:jc w:val="both"/>
      </w:pPr>
      <w:r>
        <w:rPr>
          <w:rFonts w:ascii="Times New Roman"/>
          <w:b w:val="false"/>
          <w:i w:val="false"/>
          <w:color w:val="000000"/>
          <w:sz w:val="28"/>
        </w:rPr>
        <w:t>
      3) наличие лицевого счета в информационной системе субсидирования у предпринимателя, данные которого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197"/>
    <w:bookmarkStart w:name="z404" w:id="198"/>
    <w:p>
      <w:pPr>
        <w:spacing w:after="0"/>
        <w:ind w:left="0"/>
        <w:jc w:val="both"/>
      </w:pPr>
      <w:r>
        <w:rPr>
          <w:rFonts w:ascii="Times New Roman"/>
          <w:b w:val="false"/>
          <w:i w:val="false"/>
          <w:color w:val="000000"/>
          <w:sz w:val="28"/>
        </w:rPr>
        <w:t>
      Наличие лицевого счета в информационной системе субсидирования дает возможность предпринимателям самостоятельно осуществить регистрацию заявки в информационной системе субсидирования, в этом случае подача заявки не требуется, и она считается поданной с момента такой регистрации.";</w:t>
      </w:r>
    </w:p>
    <w:bookmarkEnd w:id="198"/>
    <w:bookmarkStart w:name="z405" w:id="199"/>
    <w:p>
      <w:pPr>
        <w:spacing w:after="0"/>
        <w:ind w:left="0"/>
        <w:jc w:val="both"/>
      </w:pPr>
      <w:r>
        <w:rPr>
          <w:rFonts w:ascii="Times New Roman"/>
          <w:b w:val="false"/>
          <w:i w:val="false"/>
          <w:color w:val="000000"/>
          <w:sz w:val="28"/>
        </w:rPr>
        <w:t>
      дополнить пунктом 43-1 следующего содержания:</w:t>
      </w:r>
    </w:p>
    <w:bookmarkEnd w:id="199"/>
    <w:bookmarkStart w:name="z406" w:id="200"/>
    <w:p>
      <w:pPr>
        <w:spacing w:after="0"/>
        <w:ind w:left="0"/>
        <w:jc w:val="both"/>
      </w:pPr>
      <w:r>
        <w:rPr>
          <w:rFonts w:ascii="Times New Roman"/>
          <w:b w:val="false"/>
          <w:i w:val="false"/>
          <w:color w:val="000000"/>
          <w:sz w:val="28"/>
        </w:rPr>
        <w:t>
      "43-1. Предприниматели, претендующие на получение финансирования недостающей инфраструктуры к проектам предпринимателей и индустриальным зонам, прикрепляют к заявке следующие сканированные копии документов в формате PDF:</w:t>
      </w:r>
    </w:p>
    <w:bookmarkEnd w:id="200"/>
    <w:bookmarkStart w:name="z407" w:id="201"/>
    <w:p>
      <w:pPr>
        <w:spacing w:after="0"/>
        <w:ind w:left="0"/>
        <w:jc w:val="both"/>
      </w:pPr>
      <w:r>
        <w:rPr>
          <w:rFonts w:ascii="Times New Roman"/>
          <w:b w:val="false"/>
          <w:i w:val="false"/>
          <w:color w:val="000000"/>
          <w:sz w:val="28"/>
        </w:rPr>
        <w:t>
      1) бизнес-план;</w:t>
      </w:r>
    </w:p>
    <w:bookmarkEnd w:id="201"/>
    <w:bookmarkStart w:name="z408" w:id="202"/>
    <w:p>
      <w:pPr>
        <w:spacing w:after="0"/>
        <w:ind w:left="0"/>
        <w:jc w:val="both"/>
      </w:pPr>
      <w:r>
        <w:rPr>
          <w:rFonts w:ascii="Times New Roman"/>
          <w:b w:val="false"/>
          <w:i w:val="false"/>
          <w:color w:val="000000"/>
          <w:sz w:val="28"/>
        </w:rPr>
        <w:t>
      2) ТЭО проекта, за исключением проектов, не требующих разработки ТЭО в соответствии с Правилами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утвержденными уполномоченным органом;</w:t>
      </w:r>
    </w:p>
    <w:bookmarkEnd w:id="202"/>
    <w:bookmarkStart w:name="z409" w:id="203"/>
    <w:p>
      <w:pPr>
        <w:spacing w:after="0"/>
        <w:ind w:left="0"/>
        <w:jc w:val="both"/>
      </w:pPr>
      <w:r>
        <w:rPr>
          <w:rFonts w:ascii="Times New Roman"/>
          <w:b w:val="false"/>
          <w:i w:val="false"/>
          <w:color w:val="000000"/>
          <w:sz w:val="28"/>
        </w:rPr>
        <w:t>
      3) проектно-сметную документацию по проекту с положительным заключением экспертизы.";</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412" w:id="204"/>
    <w:p>
      <w:pPr>
        <w:spacing w:after="0"/>
        <w:ind w:left="0"/>
        <w:jc w:val="both"/>
      </w:pPr>
      <w:r>
        <w:rPr>
          <w:rFonts w:ascii="Times New Roman"/>
          <w:b w:val="false"/>
          <w:i w:val="false"/>
          <w:color w:val="000000"/>
          <w:sz w:val="28"/>
        </w:rPr>
        <w:t>
      "46. Прием заявок осуществляется по месту регистрации (юридическому адресу) предпринимателя.</w:t>
      </w:r>
    </w:p>
    <w:bookmarkEnd w:id="204"/>
    <w:bookmarkStart w:name="z413" w:id="205"/>
    <w:p>
      <w:pPr>
        <w:spacing w:after="0"/>
        <w:ind w:left="0"/>
        <w:jc w:val="both"/>
      </w:pPr>
      <w:r>
        <w:rPr>
          <w:rFonts w:ascii="Times New Roman"/>
          <w:b w:val="false"/>
          <w:i w:val="false"/>
          <w:color w:val="000000"/>
          <w:sz w:val="28"/>
        </w:rPr>
        <w:t>
      Для предоставления доступа к данным реестра через веб-портал (далее – личный кабинет):</w:t>
      </w:r>
    </w:p>
    <w:bookmarkEnd w:id="205"/>
    <w:bookmarkStart w:name="z414" w:id="206"/>
    <w:p>
      <w:pPr>
        <w:spacing w:after="0"/>
        <w:ind w:left="0"/>
        <w:jc w:val="both"/>
      </w:pPr>
      <w:r>
        <w:rPr>
          <w:rFonts w:ascii="Times New Roman"/>
          <w:b w:val="false"/>
          <w:i w:val="false"/>
          <w:color w:val="000000"/>
          <w:sz w:val="28"/>
        </w:rPr>
        <w:t>
      1) предприниматели должны обладать ЭЦП для самостоятельной регистрации в информационной системе субсидирования;</w:t>
      </w:r>
    </w:p>
    <w:bookmarkEnd w:id="206"/>
    <w:bookmarkStart w:name="z415" w:id="207"/>
    <w:p>
      <w:pPr>
        <w:spacing w:after="0"/>
        <w:ind w:left="0"/>
        <w:jc w:val="both"/>
      </w:pPr>
      <w:r>
        <w:rPr>
          <w:rFonts w:ascii="Times New Roman"/>
          <w:b w:val="false"/>
          <w:i w:val="false"/>
          <w:color w:val="000000"/>
          <w:sz w:val="28"/>
        </w:rPr>
        <w:t>
      2) региональный координатор Программы ежегодно направляет поставщику услуг актуализированные списки своих работников, обладающих ЭЦП, а также актуализированные списки членов РКС.";</w:t>
      </w:r>
    </w:p>
    <w:bookmarkEnd w:id="207"/>
    <w:bookmarkStart w:name="z416" w:id="208"/>
    <w:p>
      <w:pPr>
        <w:spacing w:after="0"/>
        <w:ind w:left="0"/>
        <w:jc w:val="both"/>
      </w:pPr>
      <w:r>
        <w:rPr>
          <w:rFonts w:ascii="Times New Roman"/>
          <w:b w:val="false"/>
          <w:i w:val="false"/>
          <w:color w:val="000000"/>
          <w:sz w:val="28"/>
        </w:rPr>
        <w:t>
      дополнить пунктами 46-1 и 46-2 следующего содержания:</w:t>
      </w:r>
    </w:p>
    <w:bookmarkEnd w:id="208"/>
    <w:bookmarkStart w:name="z417" w:id="209"/>
    <w:p>
      <w:pPr>
        <w:spacing w:after="0"/>
        <w:ind w:left="0"/>
        <w:jc w:val="both"/>
      </w:pPr>
      <w:r>
        <w:rPr>
          <w:rFonts w:ascii="Times New Roman"/>
          <w:b w:val="false"/>
          <w:i w:val="false"/>
          <w:color w:val="000000"/>
          <w:sz w:val="28"/>
        </w:rPr>
        <w:t>
      "46-1. Для регистрации в личном кабинете предпринимателем указываются следующие сведения:</w:t>
      </w:r>
    </w:p>
    <w:bookmarkEnd w:id="209"/>
    <w:bookmarkStart w:name="z418" w:id="210"/>
    <w:p>
      <w:pPr>
        <w:spacing w:after="0"/>
        <w:ind w:left="0"/>
        <w:jc w:val="both"/>
      </w:pPr>
      <w:r>
        <w:rPr>
          <w:rFonts w:ascii="Times New Roman"/>
          <w:b w:val="false"/>
          <w:i w:val="false"/>
          <w:color w:val="000000"/>
          <w:sz w:val="28"/>
        </w:rPr>
        <w:t>
      1) для индивидуальных предпринимателей – индивидуальный идентификационный номер (далее – ИИН), фамилия, имя и отчество (при его наличии);</w:t>
      </w:r>
    </w:p>
    <w:bookmarkEnd w:id="210"/>
    <w:bookmarkStart w:name="z419" w:id="211"/>
    <w:p>
      <w:pPr>
        <w:spacing w:after="0"/>
        <w:ind w:left="0"/>
        <w:jc w:val="both"/>
      </w:pPr>
      <w:r>
        <w:rPr>
          <w:rFonts w:ascii="Times New Roman"/>
          <w:b w:val="false"/>
          <w:i w:val="false"/>
          <w:color w:val="000000"/>
          <w:sz w:val="28"/>
        </w:rPr>
        <w:t>
      2) для юридических лиц – бизнес-идентификационный номер (далее – БИН), полное наименование; фамилия, имя и отчество (при его наличии) и ИИН первого руководителя;</w:t>
      </w:r>
    </w:p>
    <w:bookmarkEnd w:id="211"/>
    <w:bookmarkStart w:name="z420" w:id="212"/>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212"/>
    <w:bookmarkStart w:name="z421" w:id="213"/>
    <w:p>
      <w:pPr>
        <w:spacing w:after="0"/>
        <w:ind w:left="0"/>
        <w:jc w:val="both"/>
      </w:pPr>
      <w:r>
        <w:rPr>
          <w:rFonts w:ascii="Times New Roman"/>
          <w:b w:val="false"/>
          <w:i w:val="false"/>
          <w:color w:val="000000"/>
          <w:sz w:val="28"/>
        </w:rPr>
        <w:t>
      4) реквизиты банковского счета в банке второго уровня;</w:t>
      </w:r>
    </w:p>
    <w:bookmarkEnd w:id="213"/>
    <w:bookmarkStart w:name="z422" w:id="214"/>
    <w:p>
      <w:pPr>
        <w:spacing w:after="0"/>
        <w:ind w:left="0"/>
        <w:jc w:val="both"/>
      </w:pPr>
      <w:r>
        <w:rPr>
          <w:rFonts w:ascii="Times New Roman"/>
          <w:b w:val="false"/>
          <w:i w:val="false"/>
          <w:color w:val="000000"/>
          <w:sz w:val="28"/>
        </w:rPr>
        <w:t>
      При изменении вышеуказанных данных предприниматель в течение одного рабочего дня изменяет данные лицевого счета, внесенные в личный кабинет.</w:t>
      </w:r>
    </w:p>
    <w:bookmarkEnd w:id="214"/>
    <w:bookmarkStart w:name="z423" w:id="215"/>
    <w:p>
      <w:pPr>
        <w:spacing w:after="0"/>
        <w:ind w:left="0"/>
        <w:jc w:val="both"/>
      </w:pPr>
      <w:r>
        <w:rPr>
          <w:rFonts w:ascii="Times New Roman"/>
          <w:b w:val="false"/>
          <w:i w:val="false"/>
          <w:color w:val="000000"/>
          <w:sz w:val="28"/>
        </w:rPr>
        <w:t>
      46-2. Формирование и регистрация заявки предпринимателем производятся в личном кабинете в следующем порядке:</w:t>
      </w:r>
    </w:p>
    <w:bookmarkEnd w:id="215"/>
    <w:bookmarkStart w:name="z424" w:id="216"/>
    <w:p>
      <w:pPr>
        <w:spacing w:after="0"/>
        <w:ind w:left="0"/>
        <w:jc w:val="both"/>
      </w:pPr>
      <w:r>
        <w:rPr>
          <w:rFonts w:ascii="Times New Roman"/>
          <w:b w:val="false"/>
          <w:i w:val="false"/>
          <w:color w:val="000000"/>
          <w:sz w:val="28"/>
        </w:rPr>
        <w:t xml:space="preserve">
      1) формируется заявка с внесением в нее сведений, необходимых для проверки информационной системой субсидирования требований подпункта </w:t>
      </w:r>
      <w:r>
        <w:rPr>
          <w:rFonts w:ascii="Times New Roman"/>
          <w:b w:val="false"/>
          <w:i w:val="false"/>
          <w:color w:val="000000"/>
          <w:sz w:val="28"/>
        </w:rPr>
        <w:t xml:space="preserve">3) </w:t>
      </w:r>
      <w:r>
        <w:rPr>
          <w:rFonts w:ascii="Times New Roman"/>
          <w:b w:val="false"/>
          <w:i w:val="false"/>
          <w:color w:val="000000"/>
          <w:sz w:val="28"/>
        </w:rPr>
        <w:t>пункта 43</w:t>
      </w:r>
      <w:r>
        <w:rPr>
          <w:rFonts w:ascii="Times New Roman"/>
          <w:b w:val="false"/>
          <w:i w:val="false"/>
          <w:color w:val="000000"/>
          <w:sz w:val="28"/>
        </w:rPr>
        <w:t xml:space="preserve"> настоящих Правил подведения инфраструктуры;</w:t>
      </w:r>
    </w:p>
    <w:bookmarkEnd w:id="216"/>
    <w:bookmarkStart w:name="z426" w:id="217"/>
    <w:p>
      <w:pPr>
        <w:spacing w:after="0"/>
        <w:ind w:left="0"/>
        <w:jc w:val="both"/>
      </w:pPr>
      <w:r>
        <w:rPr>
          <w:rFonts w:ascii="Times New Roman"/>
          <w:b w:val="false"/>
          <w:i w:val="false"/>
          <w:color w:val="000000"/>
          <w:sz w:val="28"/>
        </w:rPr>
        <w:t>
      2) заявка регистрируется в информационной системе субсидирования путем ее подписания ЭЦП предпринимателя и становится доступной в личном кабинете регионального координатора Программы. На электронный адрес регионального координатора Программы, указанный на веб-портале, направляется электронное извещение о поступлении на рассмотрение заявки.</w:t>
      </w:r>
    </w:p>
    <w:bookmarkEnd w:id="217"/>
    <w:bookmarkStart w:name="z427" w:id="218"/>
    <w:p>
      <w:pPr>
        <w:spacing w:after="0"/>
        <w:ind w:left="0"/>
        <w:jc w:val="both"/>
      </w:pPr>
      <w:r>
        <w:rPr>
          <w:rFonts w:ascii="Times New Roman"/>
          <w:b w:val="false"/>
          <w:i w:val="false"/>
          <w:color w:val="000000"/>
          <w:sz w:val="28"/>
        </w:rPr>
        <w:t>
      В случае, если до момента направления региональным координатором Программы заявки на рассмотрение РКС выявлено наличие ошибки в зарегистрированной заявке, предприниматель вправе отозвать заявку с указанием причины отзыва.";</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429" w:id="219"/>
    <w:p>
      <w:pPr>
        <w:spacing w:after="0"/>
        <w:ind w:left="0"/>
        <w:jc w:val="both"/>
      </w:pPr>
      <w:r>
        <w:rPr>
          <w:rFonts w:ascii="Times New Roman"/>
          <w:b w:val="false"/>
          <w:i w:val="false"/>
          <w:color w:val="000000"/>
          <w:sz w:val="28"/>
        </w:rPr>
        <w:t>
      "47. Региональный координатор Программы в течение трех рабочих дней с момента регистрации предпринимателем заявки:</w:t>
      </w:r>
    </w:p>
    <w:bookmarkEnd w:id="219"/>
    <w:bookmarkStart w:name="z430" w:id="220"/>
    <w:p>
      <w:pPr>
        <w:spacing w:after="0"/>
        <w:ind w:left="0"/>
        <w:jc w:val="both"/>
      </w:pPr>
      <w:r>
        <w:rPr>
          <w:rFonts w:ascii="Times New Roman"/>
          <w:b w:val="false"/>
          <w:i w:val="false"/>
          <w:color w:val="000000"/>
          <w:sz w:val="28"/>
        </w:rPr>
        <w:t>
      1)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предпринимателя;</w:t>
      </w:r>
    </w:p>
    <w:bookmarkEnd w:id="220"/>
    <w:bookmarkStart w:name="z431" w:id="221"/>
    <w:p>
      <w:pPr>
        <w:spacing w:after="0"/>
        <w:ind w:left="0"/>
        <w:jc w:val="both"/>
      </w:pPr>
      <w:r>
        <w:rPr>
          <w:rFonts w:ascii="Times New Roman"/>
          <w:b w:val="false"/>
          <w:i w:val="false"/>
          <w:color w:val="000000"/>
          <w:sz w:val="28"/>
        </w:rPr>
        <w:t>
      2) вырабатывает для РКС рекомендации по проектам предпринимателей;</w:t>
      </w:r>
    </w:p>
    <w:bookmarkEnd w:id="221"/>
    <w:bookmarkStart w:name="z432" w:id="222"/>
    <w:p>
      <w:pPr>
        <w:spacing w:after="0"/>
        <w:ind w:left="0"/>
        <w:jc w:val="both"/>
      </w:pPr>
      <w:r>
        <w:rPr>
          <w:rFonts w:ascii="Times New Roman"/>
          <w:b w:val="false"/>
          <w:i w:val="false"/>
          <w:color w:val="000000"/>
          <w:sz w:val="28"/>
        </w:rPr>
        <w:t>
      3) уведомляет всех членов РКС о необходимости голосования по заявке. Данное уведомление становится доступным в личном кабинете каждого члена РКС.";</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изложить в следующей редакции:</w:t>
      </w:r>
    </w:p>
    <w:bookmarkStart w:name="z434" w:id="223"/>
    <w:p>
      <w:pPr>
        <w:spacing w:after="0"/>
        <w:ind w:left="0"/>
        <w:jc w:val="both"/>
      </w:pPr>
      <w:r>
        <w:rPr>
          <w:rFonts w:ascii="Times New Roman"/>
          <w:b w:val="false"/>
          <w:i w:val="false"/>
          <w:color w:val="000000"/>
          <w:sz w:val="28"/>
        </w:rPr>
        <w:t>
      "49. Дата завершения голосования устанавливается на пятый рабочий день с даты подтверждения принятия заявки региональным координатором Программы.</w:t>
      </w:r>
    </w:p>
    <w:bookmarkEnd w:id="223"/>
    <w:bookmarkStart w:name="z435" w:id="224"/>
    <w:p>
      <w:pPr>
        <w:spacing w:after="0"/>
        <w:ind w:left="0"/>
        <w:jc w:val="both"/>
      </w:pPr>
      <w:r>
        <w:rPr>
          <w:rFonts w:ascii="Times New Roman"/>
          <w:b w:val="false"/>
          <w:i w:val="false"/>
          <w:color w:val="000000"/>
          <w:sz w:val="28"/>
        </w:rPr>
        <w:t>
      Голосование осуществляется в информационной системе субсидирования каждым членом РКС индивидуально без проведения заседания.</w:t>
      </w:r>
    </w:p>
    <w:bookmarkEnd w:id="224"/>
    <w:bookmarkStart w:name="z436" w:id="225"/>
    <w:p>
      <w:pPr>
        <w:spacing w:after="0"/>
        <w:ind w:left="0"/>
        <w:jc w:val="both"/>
      </w:pPr>
      <w:r>
        <w:rPr>
          <w:rFonts w:ascii="Times New Roman"/>
          <w:b w:val="false"/>
          <w:i w:val="false"/>
          <w:color w:val="000000"/>
          <w:sz w:val="28"/>
        </w:rPr>
        <w:t>
      50. РКС в соответствии с законодательством Республики Казахстан и настоящими Правилами подведения инфраструктуры при проведении конкурсного отбора осуществляет на веб-портале следующее:</w:t>
      </w:r>
    </w:p>
    <w:bookmarkEnd w:id="225"/>
    <w:bookmarkStart w:name="z437" w:id="226"/>
    <w:p>
      <w:pPr>
        <w:spacing w:after="0"/>
        <w:ind w:left="0"/>
        <w:jc w:val="both"/>
      </w:pPr>
      <w:r>
        <w:rPr>
          <w:rFonts w:ascii="Times New Roman"/>
          <w:b w:val="false"/>
          <w:i w:val="false"/>
          <w:color w:val="000000"/>
          <w:sz w:val="28"/>
        </w:rPr>
        <w:t xml:space="preserve">
      1) рассмотрение проектов предпринимателя и прилагаемых документов на соответствие критериям Программы, а также прогнозной информации о создаваемых постоянных рабочих местах, налоговых поступлениях в бюджет, объемах производства продукции по итогам реализации проектов предпринимателей; </w:t>
      </w:r>
    </w:p>
    <w:bookmarkEnd w:id="226"/>
    <w:bookmarkStart w:name="z438" w:id="227"/>
    <w:p>
      <w:pPr>
        <w:spacing w:after="0"/>
        <w:ind w:left="0"/>
        <w:jc w:val="both"/>
      </w:pPr>
      <w:r>
        <w:rPr>
          <w:rFonts w:ascii="Times New Roman"/>
          <w:b w:val="false"/>
          <w:i w:val="false"/>
          <w:color w:val="000000"/>
          <w:sz w:val="28"/>
        </w:rPr>
        <w:t>
      2) голосование методом простановки пунктов "за" или "против" и допуск проектов к конкурсу.</w:t>
      </w:r>
    </w:p>
    <w:bookmarkEnd w:id="227"/>
    <w:bookmarkStart w:name="z439" w:id="228"/>
    <w:p>
      <w:pPr>
        <w:spacing w:after="0"/>
        <w:ind w:left="0"/>
        <w:jc w:val="both"/>
      </w:pPr>
      <w:r>
        <w:rPr>
          <w:rFonts w:ascii="Times New Roman"/>
          <w:b w:val="false"/>
          <w:i w:val="false"/>
          <w:color w:val="000000"/>
          <w:sz w:val="28"/>
        </w:rPr>
        <w:t>
      По итогам голосования количество голосов суммируется и информационной системой субсидирования автоматически определяется итоговое решение.</w:t>
      </w:r>
    </w:p>
    <w:bookmarkEnd w:id="228"/>
    <w:bookmarkStart w:name="z440" w:id="229"/>
    <w:p>
      <w:pPr>
        <w:spacing w:after="0"/>
        <w:ind w:left="0"/>
        <w:jc w:val="both"/>
      </w:pPr>
      <w:r>
        <w:rPr>
          <w:rFonts w:ascii="Times New Roman"/>
          <w:b w:val="false"/>
          <w:i w:val="false"/>
          <w:color w:val="000000"/>
          <w:sz w:val="28"/>
        </w:rPr>
        <w:t>
      В случае, если за проект предпринимателя проголосовало менее двух третей от количества членов РКС, зарегистрированных в информационной системе субсидирования, информационная система субсидирования отказывает в формировании протокола и направляет уведомление региональному координатору Программы о несостоявшемся конкурсе.</w:t>
      </w:r>
    </w:p>
    <w:bookmarkEnd w:id="229"/>
    <w:bookmarkStart w:name="z441" w:id="230"/>
    <w:p>
      <w:pPr>
        <w:spacing w:after="0"/>
        <w:ind w:left="0"/>
        <w:jc w:val="both"/>
      </w:pPr>
      <w:r>
        <w:rPr>
          <w:rFonts w:ascii="Times New Roman"/>
          <w:b w:val="false"/>
          <w:i w:val="false"/>
          <w:color w:val="000000"/>
          <w:sz w:val="28"/>
        </w:rPr>
        <w:t>
      51. Решение РКС оформляется соответствующим протоколом в течение 1 (одного) рабочего дня с даты проведения заседания РКС.</w:t>
      </w:r>
    </w:p>
    <w:bookmarkEnd w:id="230"/>
    <w:bookmarkStart w:name="z442" w:id="231"/>
    <w:p>
      <w:pPr>
        <w:spacing w:after="0"/>
        <w:ind w:left="0"/>
        <w:jc w:val="both"/>
      </w:pPr>
      <w:r>
        <w:rPr>
          <w:rFonts w:ascii="Times New Roman"/>
          <w:b w:val="false"/>
          <w:i w:val="false"/>
          <w:color w:val="000000"/>
          <w:sz w:val="28"/>
        </w:rPr>
        <w:t>
      52. Протокол подписывается составом РКС с использованием ЭЦП. После подписания протокола РКС документация предпринимателя по проекту становится доступной в личном кабинете регионального координатора Программы, предпринимателя и администратора местных бюджетных программ для принятия мер по дальнейшей реализации БИП.";</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444" w:id="232"/>
    <w:p>
      <w:pPr>
        <w:spacing w:after="0"/>
        <w:ind w:left="0"/>
        <w:jc w:val="both"/>
      </w:pPr>
      <w:r>
        <w:rPr>
          <w:rFonts w:ascii="Times New Roman"/>
          <w:b w:val="false"/>
          <w:i w:val="false"/>
          <w:color w:val="000000"/>
          <w:sz w:val="28"/>
        </w:rPr>
        <w:t xml:space="preserve">
      "54. Доступ к информационной системе субсидирования предоставляется центральному уполномоченному органу по государственному планированию постоянно в онлайн-режиме на безвозмездной основе. </w:t>
      </w:r>
    </w:p>
    <w:bookmarkEnd w:id="232"/>
    <w:bookmarkStart w:name="z445" w:id="233"/>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 ежегодно направляет поставщику услуг, имеющему доступ к информационной системе субсидирования, список ответственных лиц в соответствии с требованиями по защите персональных данных.";</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дополнить частью второй следующего содержания:</w:t>
      </w:r>
    </w:p>
    <w:bookmarkStart w:name="z447" w:id="234"/>
    <w:p>
      <w:pPr>
        <w:spacing w:after="0"/>
        <w:ind w:left="0"/>
        <w:jc w:val="both"/>
      </w:pPr>
      <w:r>
        <w:rPr>
          <w:rFonts w:ascii="Times New Roman"/>
          <w:b w:val="false"/>
          <w:i w:val="false"/>
          <w:color w:val="000000"/>
          <w:sz w:val="28"/>
        </w:rPr>
        <w:t>
      "Cканированная копия отчета в формате PDF загружается региональным координатором Программы в информационную систему субсидирования в течение двух рабочих дней с даты принятия такого отчета уполномоченным органом/администратором местных бюджетных программ.";</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подведения инфраструктуры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 </w:t>
      </w:r>
    </w:p>
    <w:bookmarkStart w:name="z449" w:id="235"/>
    <w:p>
      <w:pPr>
        <w:spacing w:after="0"/>
        <w:ind w:left="0"/>
        <w:jc w:val="both"/>
      </w:pPr>
      <w:r>
        <w:rPr>
          <w:rFonts w:ascii="Times New Roman"/>
          <w:b w:val="false"/>
          <w:i w:val="false"/>
          <w:color w:val="000000"/>
          <w:sz w:val="28"/>
        </w:rPr>
        <w:t xml:space="preserve">
      дополнить Правилами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 в рамках Государственной программы поддержки и развития бизнеса "Дорожная карта бизнеса – 2025"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35"/>
    <w:bookmarkStart w:name="z450" w:id="236"/>
    <w:p>
      <w:pPr>
        <w:spacing w:after="0"/>
        <w:ind w:left="0"/>
        <w:jc w:val="both"/>
      </w:pPr>
      <w:r>
        <w:rPr>
          <w:rFonts w:ascii="Times New Roman"/>
          <w:b w:val="false"/>
          <w:i w:val="false"/>
          <w:color w:val="000000"/>
          <w:sz w:val="28"/>
        </w:rPr>
        <w:t xml:space="preserve">
      дополнить Правилами предоставления нефинансовых мер поддержки предпринимательства по Государственной программе поддержки и развития бизнеса "Дорожная карта бизнеса – 2025"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236"/>
    <w:bookmarkStart w:name="z451" w:id="237"/>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 и подлежит официальному опубликованию.</w:t>
      </w:r>
    </w:p>
    <w:bookmarkEnd w:id="2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2020 года № 491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подведения</w:t>
            </w:r>
            <w:r>
              <w:br/>
            </w:r>
            <w:r>
              <w:rPr>
                <w:rFonts w:ascii="Times New Roman"/>
                <w:b w:val="false"/>
                <w:i w:val="false"/>
                <w:color w:val="000000"/>
                <w:sz w:val="20"/>
              </w:rPr>
              <w:t>производственной</w:t>
            </w:r>
            <w:r>
              <w:br/>
            </w:r>
            <w:r>
              <w:rPr>
                <w:rFonts w:ascii="Times New Roman"/>
                <w:b w:val="false"/>
                <w:i w:val="false"/>
                <w:color w:val="000000"/>
                <w:sz w:val="20"/>
              </w:rPr>
              <w:t>(индустриальной)</w:t>
            </w:r>
            <w:r>
              <w:br/>
            </w:r>
            <w:r>
              <w:rPr>
                <w:rFonts w:ascii="Times New Roman"/>
                <w:b w:val="false"/>
                <w:i w:val="false"/>
                <w:color w:val="000000"/>
                <w:sz w:val="20"/>
              </w:rPr>
              <w:t>инфраструктуры в рамках</w:t>
            </w:r>
            <w:r>
              <w:br/>
            </w:r>
            <w:r>
              <w:rPr>
                <w:rFonts w:ascii="Times New Roman"/>
                <w:b w:val="false"/>
                <w:i w:val="false"/>
                <w:color w:val="000000"/>
                <w:sz w:val="20"/>
              </w:rPr>
              <w:t>Государственной программы</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 – 2025"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6" w:id="238"/>
    <w:p>
      <w:pPr>
        <w:spacing w:after="0"/>
        <w:ind w:left="0"/>
        <w:jc w:val="left"/>
      </w:pPr>
      <w:r>
        <w:rPr>
          <w:rFonts w:ascii="Times New Roman"/>
          <w:b/>
          <w:i w:val="false"/>
          <w:color w:val="000000"/>
        </w:rPr>
        <w:t xml:space="preserve"> Электронная заявка на участие в конкурсном отборе на финансирование недостающей производственной (индустриальной) инфраструктуры</w:t>
      </w:r>
    </w:p>
    <w:bookmarkEnd w:id="238"/>
    <w:p>
      <w:pPr>
        <w:spacing w:after="0"/>
        <w:ind w:left="0"/>
        <w:jc w:val="both"/>
      </w:pPr>
      <w:bookmarkStart w:name="z457" w:id="239"/>
      <w:r>
        <w:rPr>
          <w:rFonts w:ascii="Times New Roman"/>
          <w:b w:val="false"/>
          <w:i w:val="false"/>
          <w:color w:val="000000"/>
          <w:sz w:val="28"/>
        </w:rPr>
        <w:t>
      1. В ___________ области (города республиканского значения, столицы) от</w:t>
      </w:r>
    </w:p>
    <w:bookmarkEnd w:id="239"/>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юридического лица, фамилия, имя, отчество (при его</w:t>
      </w:r>
    </w:p>
    <w:p>
      <w:pPr>
        <w:spacing w:after="0"/>
        <w:ind w:left="0"/>
        <w:jc w:val="both"/>
      </w:pPr>
      <w:r>
        <w:rPr>
          <w:rFonts w:ascii="Times New Roman"/>
          <w:b w:val="false"/>
          <w:i w:val="false"/>
          <w:color w:val="000000"/>
          <w:sz w:val="28"/>
        </w:rPr>
        <w:t xml:space="preserve">                         наличии) индивидуального предпринимателя)</w:t>
      </w:r>
    </w:p>
    <w:p>
      <w:pPr>
        <w:spacing w:after="0"/>
        <w:ind w:left="0"/>
        <w:jc w:val="both"/>
      </w:pPr>
      <w:r>
        <w:rPr>
          <w:rFonts w:ascii="Times New Roman"/>
          <w:b w:val="false"/>
          <w:i w:val="false"/>
          <w:color w:val="000000"/>
          <w:sz w:val="28"/>
        </w:rPr>
        <w:t xml:space="preserve">       2. Прошу рассмотреть представленные материалы об участии в конкурсном отборе на</w:t>
      </w:r>
    </w:p>
    <w:p>
      <w:pPr>
        <w:spacing w:after="0"/>
        <w:ind w:left="0"/>
        <w:jc w:val="both"/>
      </w:pPr>
      <w:r>
        <w:rPr>
          <w:rFonts w:ascii="Times New Roman"/>
          <w:b w:val="false"/>
          <w:i w:val="false"/>
          <w:color w:val="000000"/>
          <w:sz w:val="28"/>
        </w:rPr>
        <w:t>финансирование недостающей производственной (индустриальной) инфраструктуры в</w:t>
      </w:r>
    </w:p>
    <w:p>
      <w:pPr>
        <w:spacing w:after="0"/>
        <w:ind w:left="0"/>
        <w:jc w:val="both"/>
      </w:pPr>
      <w:r>
        <w:rPr>
          <w:rFonts w:ascii="Times New Roman"/>
          <w:b w:val="false"/>
          <w:i w:val="false"/>
          <w:color w:val="000000"/>
          <w:sz w:val="28"/>
        </w:rPr>
        <w:t>рамках Государственной программы поддержки и развития бизнеса "Дорожная карта</w:t>
      </w:r>
    </w:p>
    <w:p>
      <w:pPr>
        <w:spacing w:after="0"/>
        <w:ind w:left="0"/>
        <w:jc w:val="both"/>
      </w:pPr>
      <w:r>
        <w:rPr>
          <w:rFonts w:ascii="Times New Roman"/>
          <w:b w:val="false"/>
          <w:i w:val="false"/>
          <w:color w:val="000000"/>
          <w:sz w:val="28"/>
        </w:rPr>
        <w:t>бизнеса – 2025".</w:t>
      </w:r>
    </w:p>
    <w:p>
      <w:pPr>
        <w:spacing w:after="0"/>
        <w:ind w:left="0"/>
        <w:jc w:val="both"/>
      </w:pPr>
      <w:r>
        <w:rPr>
          <w:rFonts w:ascii="Times New Roman"/>
          <w:b w:val="false"/>
          <w:i w:val="false"/>
          <w:color w:val="000000"/>
          <w:sz w:val="28"/>
        </w:rPr>
        <w:t xml:space="preserve">       3. Сведения о заявителе:</w:t>
      </w:r>
    </w:p>
    <w:p>
      <w:pPr>
        <w:spacing w:after="0"/>
        <w:ind w:left="0"/>
        <w:jc w:val="both"/>
      </w:pPr>
      <w:r>
        <w:rPr>
          <w:rFonts w:ascii="Times New Roman"/>
          <w:b w:val="false"/>
          <w:i w:val="false"/>
          <w:color w:val="000000"/>
          <w:sz w:val="28"/>
        </w:rPr>
        <w:t xml:space="preserve">       для юридического лица:</w:t>
      </w:r>
    </w:p>
    <w:p>
      <w:pPr>
        <w:spacing w:after="0"/>
        <w:ind w:left="0"/>
        <w:jc w:val="both"/>
      </w:pPr>
      <w:r>
        <w:rPr>
          <w:rFonts w:ascii="Times New Roman"/>
          <w:b w:val="false"/>
          <w:i w:val="false"/>
          <w:color w:val="000000"/>
          <w:sz w:val="28"/>
        </w:rPr>
        <w:t xml:space="preserve">       наименование_________________________________________________</w:t>
      </w:r>
    </w:p>
    <w:p>
      <w:pPr>
        <w:spacing w:after="0"/>
        <w:ind w:left="0"/>
        <w:jc w:val="both"/>
      </w:pPr>
      <w:r>
        <w:rPr>
          <w:rFonts w:ascii="Times New Roman"/>
          <w:b w:val="false"/>
          <w:i w:val="false"/>
          <w:color w:val="000000"/>
          <w:sz w:val="28"/>
        </w:rPr>
        <w:t xml:space="preserve">       БИН_________________________________________________________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_________________________</w:t>
      </w:r>
    </w:p>
    <w:p>
      <w:pPr>
        <w:spacing w:after="0"/>
        <w:ind w:left="0"/>
        <w:jc w:val="both"/>
      </w:pPr>
      <w:r>
        <w:rPr>
          <w:rFonts w:ascii="Times New Roman"/>
          <w:b w:val="false"/>
          <w:i w:val="false"/>
          <w:color w:val="000000"/>
          <w:sz w:val="28"/>
        </w:rPr>
        <w:t xml:space="preserve">       ИИН руководителя ____________________________________________</w:t>
      </w:r>
    </w:p>
    <w:p>
      <w:pPr>
        <w:spacing w:after="0"/>
        <w:ind w:left="0"/>
        <w:jc w:val="both"/>
      </w:pPr>
      <w:r>
        <w:rPr>
          <w:rFonts w:ascii="Times New Roman"/>
          <w:b w:val="false"/>
          <w:i w:val="false"/>
          <w:color w:val="000000"/>
          <w:sz w:val="28"/>
        </w:rPr>
        <w:t xml:space="preserve">       адрес_________________________________________________________</w:t>
      </w:r>
    </w:p>
    <w:p>
      <w:pPr>
        <w:spacing w:after="0"/>
        <w:ind w:left="0"/>
        <w:jc w:val="both"/>
      </w:pPr>
      <w:r>
        <w:rPr>
          <w:rFonts w:ascii="Times New Roman"/>
          <w:b w:val="false"/>
          <w:i w:val="false"/>
          <w:color w:val="000000"/>
          <w:sz w:val="28"/>
        </w:rPr>
        <w:t xml:space="preserve">       номер телефона (факса)_________________________________________</w:t>
      </w:r>
    </w:p>
    <w:p>
      <w:pPr>
        <w:spacing w:after="0"/>
        <w:ind w:left="0"/>
        <w:jc w:val="both"/>
      </w:pPr>
      <w:r>
        <w:rPr>
          <w:rFonts w:ascii="Times New Roman"/>
          <w:b w:val="false"/>
          <w:i w:val="false"/>
          <w:color w:val="000000"/>
          <w:sz w:val="28"/>
        </w:rPr>
        <w:t xml:space="preserve">       для индивидуального предпринимателя:</w:t>
      </w:r>
    </w:p>
    <w:p>
      <w:pPr>
        <w:spacing w:after="0"/>
        <w:ind w:left="0"/>
        <w:jc w:val="both"/>
      </w:pPr>
      <w:r>
        <w:rPr>
          <w:rFonts w:ascii="Times New Roman"/>
          <w:b w:val="false"/>
          <w:i w:val="false"/>
          <w:color w:val="000000"/>
          <w:sz w:val="28"/>
        </w:rPr>
        <w:t xml:space="preserve">       наименование_________________________________________________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наличии)_________________________</w:t>
      </w:r>
    </w:p>
    <w:p>
      <w:pPr>
        <w:spacing w:after="0"/>
        <w:ind w:left="0"/>
        <w:jc w:val="both"/>
      </w:pPr>
      <w:r>
        <w:rPr>
          <w:rFonts w:ascii="Times New Roman"/>
          <w:b w:val="false"/>
          <w:i w:val="false"/>
          <w:color w:val="000000"/>
          <w:sz w:val="28"/>
        </w:rPr>
        <w:t xml:space="preserve">       ИИН_________________________________________________________</w:t>
      </w:r>
    </w:p>
    <w:p>
      <w:pPr>
        <w:spacing w:after="0"/>
        <w:ind w:left="0"/>
        <w:jc w:val="both"/>
      </w:pPr>
      <w:r>
        <w:rPr>
          <w:rFonts w:ascii="Times New Roman"/>
          <w:b w:val="false"/>
          <w:i w:val="false"/>
          <w:color w:val="000000"/>
          <w:sz w:val="28"/>
        </w:rPr>
        <w:t xml:space="preserve">       документ, удостоверяющий личность:</w:t>
      </w:r>
    </w:p>
    <w:p>
      <w:pPr>
        <w:spacing w:after="0"/>
        <w:ind w:left="0"/>
        <w:jc w:val="both"/>
      </w:pPr>
      <w:r>
        <w:rPr>
          <w:rFonts w:ascii="Times New Roman"/>
          <w:b w:val="false"/>
          <w:i w:val="false"/>
          <w:color w:val="000000"/>
          <w:sz w:val="28"/>
        </w:rPr>
        <w:t xml:space="preserve">       номер________________________________________________________</w:t>
      </w:r>
    </w:p>
    <w:p>
      <w:pPr>
        <w:spacing w:after="0"/>
        <w:ind w:left="0"/>
        <w:jc w:val="both"/>
      </w:pPr>
      <w:r>
        <w:rPr>
          <w:rFonts w:ascii="Times New Roman"/>
          <w:b w:val="false"/>
          <w:i w:val="false"/>
          <w:color w:val="000000"/>
          <w:sz w:val="28"/>
        </w:rPr>
        <w:t xml:space="preserve">       кем выдано___________________________________________________</w:t>
      </w:r>
    </w:p>
    <w:p>
      <w:pPr>
        <w:spacing w:after="0"/>
        <w:ind w:left="0"/>
        <w:jc w:val="both"/>
      </w:pPr>
      <w:r>
        <w:rPr>
          <w:rFonts w:ascii="Times New Roman"/>
          <w:b w:val="false"/>
          <w:i w:val="false"/>
          <w:color w:val="000000"/>
          <w:sz w:val="28"/>
        </w:rPr>
        <w:t xml:space="preserve">       дата выдачи___________________________________________________</w:t>
      </w:r>
    </w:p>
    <w:p>
      <w:pPr>
        <w:spacing w:after="0"/>
        <w:ind w:left="0"/>
        <w:jc w:val="both"/>
      </w:pPr>
      <w:r>
        <w:rPr>
          <w:rFonts w:ascii="Times New Roman"/>
          <w:b w:val="false"/>
          <w:i w:val="false"/>
          <w:color w:val="000000"/>
          <w:sz w:val="28"/>
        </w:rPr>
        <w:t xml:space="preserve">       адрес_________________________________________________________</w:t>
      </w:r>
    </w:p>
    <w:p>
      <w:pPr>
        <w:spacing w:after="0"/>
        <w:ind w:left="0"/>
        <w:jc w:val="both"/>
      </w:pPr>
      <w:r>
        <w:rPr>
          <w:rFonts w:ascii="Times New Roman"/>
          <w:b w:val="false"/>
          <w:i w:val="false"/>
          <w:color w:val="000000"/>
          <w:sz w:val="28"/>
        </w:rPr>
        <w:t xml:space="preserve">       номер телефона (факса)_________________________________________</w:t>
      </w:r>
    </w:p>
    <w:p>
      <w:pPr>
        <w:spacing w:after="0"/>
        <w:ind w:left="0"/>
        <w:jc w:val="both"/>
      </w:pPr>
      <w:r>
        <w:rPr>
          <w:rFonts w:ascii="Times New Roman"/>
          <w:b w:val="false"/>
          <w:i w:val="false"/>
          <w:color w:val="000000"/>
          <w:sz w:val="28"/>
        </w:rPr>
        <w:t xml:space="preserve">       Уведомление о начале деятельности в качестве индивидуального</w:t>
      </w:r>
    </w:p>
    <w:p>
      <w:pPr>
        <w:spacing w:after="0"/>
        <w:ind w:left="0"/>
        <w:jc w:val="both"/>
      </w:pPr>
      <w:r>
        <w:rPr>
          <w:rFonts w:ascii="Times New Roman"/>
          <w:b w:val="false"/>
          <w:i w:val="false"/>
          <w:color w:val="000000"/>
          <w:sz w:val="28"/>
        </w:rPr>
        <w:t xml:space="preserve">       предпринимателя:</w:t>
      </w:r>
    </w:p>
    <w:p>
      <w:pPr>
        <w:spacing w:after="0"/>
        <w:ind w:left="0"/>
        <w:jc w:val="both"/>
      </w:pPr>
      <w:r>
        <w:rPr>
          <w:rFonts w:ascii="Times New Roman"/>
          <w:b w:val="false"/>
          <w:i w:val="false"/>
          <w:color w:val="000000"/>
          <w:sz w:val="28"/>
        </w:rPr>
        <w:t xml:space="preserve">       местонахождение______________________________________________</w:t>
      </w:r>
    </w:p>
    <w:p>
      <w:pPr>
        <w:spacing w:after="0"/>
        <w:ind w:left="0"/>
        <w:jc w:val="both"/>
      </w:pPr>
      <w:r>
        <w:rPr>
          <w:rFonts w:ascii="Times New Roman"/>
          <w:b w:val="false"/>
          <w:i w:val="false"/>
          <w:color w:val="000000"/>
          <w:sz w:val="28"/>
        </w:rPr>
        <w:t xml:space="preserve">       дата уведомления______________________________________________</w:t>
      </w:r>
    </w:p>
    <w:p>
      <w:pPr>
        <w:spacing w:after="0"/>
        <w:ind w:left="0"/>
        <w:jc w:val="both"/>
      </w:pPr>
      <w:r>
        <w:rPr>
          <w:rFonts w:ascii="Times New Roman"/>
          <w:b w:val="false"/>
          <w:i w:val="false"/>
          <w:color w:val="000000"/>
          <w:sz w:val="28"/>
        </w:rPr>
        <w:t xml:space="preserve">       4. Сведения о наличии текущего счета у предпринимателя в банке второго уровня:</w:t>
      </w:r>
    </w:p>
    <w:p>
      <w:pPr>
        <w:spacing w:after="0"/>
        <w:ind w:left="0"/>
        <w:jc w:val="both"/>
      </w:pPr>
      <w:r>
        <w:rPr>
          <w:rFonts w:ascii="Times New Roman"/>
          <w:b w:val="false"/>
          <w:i w:val="false"/>
          <w:color w:val="000000"/>
          <w:sz w:val="28"/>
        </w:rPr>
        <w:t xml:space="preserve">       Реквизиты банка: _____________________________________________</w:t>
      </w:r>
    </w:p>
    <w:p>
      <w:pPr>
        <w:spacing w:after="0"/>
        <w:ind w:left="0"/>
        <w:jc w:val="both"/>
      </w:pPr>
      <w:r>
        <w:rPr>
          <w:rFonts w:ascii="Times New Roman"/>
          <w:b w:val="false"/>
          <w:i w:val="false"/>
          <w:color w:val="000000"/>
          <w:sz w:val="28"/>
        </w:rPr>
        <w:t xml:space="preserve">       Наименование банка: __________________________________________</w:t>
      </w:r>
    </w:p>
    <w:p>
      <w:pPr>
        <w:spacing w:after="0"/>
        <w:ind w:left="0"/>
        <w:jc w:val="both"/>
      </w:pPr>
      <w:r>
        <w:rPr>
          <w:rFonts w:ascii="Times New Roman"/>
          <w:b w:val="false"/>
          <w:i w:val="false"/>
          <w:color w:val="000000"/>
          <w:sz w:val="28"/>
        </w:rPr>
        <w:t xml:space="preserve">       БИК ________________________________________________________</w:t>
      </w:r>
    </w:p>
    <w:p>
      <w:pPr>
        <w:spacing w:after="0"/>
        <w:ind w:left="0"/>
        <w:jc w:val="both"/>
      </w:pPr>
      <w:r>
        <w:rPr>
          <w:rFonts w:ascii="Times New Roman"/>
          <w:b w:val="false"/>
          <w:i w:val="false"/>
          <w:color w:val="000000"/>
          <w:sz w:val="28"/>
        </w:rPr>
        <w:t xml:space="preserve">       ИИК _________________________________________________________</w:t>
      </w:r>
    </w:p>
    <w:p>
      <w:pPr>
        <w:spacing w:after="0"/>
        <w:ind w:left="0"/>
        <w:jc w:val="both"/>
      </w:pPr>
      <w:r>
        <w:rPr>
          <w:rFonts w:ascii="Times New Roman"/>
          <w:b w:val="false"/>
          <w:i w:val="false"/>
          <w:color w:val="000000"/>
          <w:sz w:val="28"/>
        </w:rPr>
        <w:t xml:space="preserve">       БИН _________________________________________________________</w:t>
      </w:r>
    </w:p>
    <w:p>
      <w:pPr>
        <w:spacing w:after="0"/>
        <w:ind w:left="0"/>
        <w:jc w:val="both"/>
      </w:pPr>
      <w:r>
        <w:rPr>
          <w:rFonts w:ascii="Times New Roman"/>
          <w:b w:val="false"/>
          <w:i w:val="false"/>
          <w:color w:val="000000"/>
          <w:sz w:val="28"/>
        </w:rPr>
        <w:t xml:space="preserve">       Кбе __________________________________________________________</w:t>
      </w:r>
    </w:p>
    <w:p>
      <w:pPr>
        <w:spacing w:after="0"/>
        <w:ind w:left="0"/>
        <w:jc w:val="both"/>
      </w:pPr>
      <w:r>
        <w:rPr>
          <w:rFonts w:ascii="Times New Roman"/>
          <w:b w:val="false"/>
          <w:i w:val="false"/>
          <w:color w:val="000000"/>
          <w:sz w:val="28"/>
        </w:rPr>
        <w:t xml:space="preserve">       5. Сведения о проекте:</w:t>
      </w:r>
    </w:p>
    <w:p>
      <w:pPr>
        <w:spacing w:after="0"/>
        <w:ind w:left="0"/>
        <w:jc w:val="both"/>
      </w:pPr>
      <w:r>
        <w:rPr>
          <w:rFonts w:ascii="Times New Roman"/>
          <w:b w:val="false"/>
          <w:i w:val="false"/>
          <w:color w:val="000000"/>
          <w:sz w:val="28"/>
        </w:rPr>
        <w:t xml:space="preserve">       наименование проекта _______________________________________</w:t>
      </w:r>
    </w:p>
    <w:p>
      <w:pPr>
        <w:spacing w:after="0"/>
        <w:ind w:left="0"/>
        <w:jc w:val="both"/>
      </w:pPr>
      <w:r>
        <w:rPr>
          <w:rFonts w:ascii="Times New Roman"/>
          <w:b w:val="false"/>
          <w:i w:val="false"/>
          <w:color w:val="000000"/>
          <w:sz w:val="28"/>
        </w:rPr>
        <w:t xml:space="preserve">       краткое описание проекта _______________________________________</w:t>
      </w:r>
    </w:p>
    <w:p>
      <w:pPr>
        <w:spacing w:after="0"/>
        <w:ind w:left="0"/>
        <w:jc w:val="both"/>
      </w:pPr>
      <w:r>
        <w:rPr>
          <w:rFonts w:ascii="Times New Roman"/>
          <w:b w:val="false"/>
          <w:i w:val="false"/>
          <w:color w:val="000000"/>
          <w:sz w:val="28"/>
        </w:rPr>
        <w:t xml:space="preserve">       место реализации проекта_______________________________________</w:t>
      </w:r>
    </w:p>
    <w:p>
      <w:pPr>
        <w:spacing w:after="0"/>
        <w:ind w:left="0"/>
        <w:jc w:val="both"/>
      </w:pPr>
      <w:r>
        <w:rPr>
          <w:rFonts w:ascii="Times New Roman"/>
          <w:b w:val="false"/>
          <w:i w:val="false"/>
          <w:color w:val="000000"/>
          <w:sz w:val="28"/>
        </w:rPr>
        <w:t xml:space="preserve">       профилирующее направление деятельности (*заполняется в случае реализации</w:t>
      </w:r>
    </w:p>
    <w:p>
      <w:pPr>
        <w:spacing w:after="0"/>
        <w:ind w:left="0"/>
        <w:jc w:val="both"/>
      </w:pPr>
      <w:r>
        <w:rPr>
          <w:rFonts w:ascii="Times New Roman"/>
          <w:b w:val="false"/>
          <w:i w:val="false"/>
          <w:color w:val="000000"/>
          <w:sz w:val="28"/>
        </w:rPr>
        <w:t xml:space="preserve">       проекта в областных центрах, городах Нур-Султане, Алматы, Шымкенте и Семей):</w:t>
      </w:r>
    </w:p>
    <w:p>
      <w:pPr>
        <w:spacing w:after="0"/>
        <w:ind w:left="0"/>
        <w:jc w:val="both"/>
      </w:pPr>
      <w:r>
        <w:rPr>
          <w:rFonts w:ascii="Times New Roman"/>
          <w:b w:val="false"/>
          <w:i w:val="false"/>
          <w:color w:val="000000"/>
          <w:sz w:val="28"/>
        </w:rPr>
        <w:t xml:space="preserve">       _________________________</w:t>
      </w:r>
    </w:p>
    <w:p>
      <w:pPr>
        <w:spacing w:after="0"/>
        <w:ind w:left="0"/>
        <w:jc w:val="both"/>
      </w:pPr>
      <w:r>
        <w:rPr>
          <w:rFonts w:ascii="Times New Roman"/>
          <w:b w:val="false"/>
          <w:i w:val="false"/>
          <w:color w:val="000000"/>
          <w:sz w:val="28"/>
        </w:rPr>
        <w:t xml:space="preserve">       вид необходимой инфраструктуры _______________________________</w:t>
      </w:r>
    </w:p>
    <w:p>
      <w:pPr>
        <w:spacing w:after="0"/>
        <w:ind w:left="0"/>
        <w:jc w:val="both"/>
      </w:pPr>
      <w:r>
        <w:rPr>
          <w:rFonts w:ascii="Times New Roman"/>
          <w:b w:val="false"/>
          <w:i w:val="false"/>
          <w:color w:val="000000"/>
          <w:sz w:val="28"/>
        </w:rPr>
        <w:t xml:space="preserve">       обоснование необходимости подведения или улучшения</w:t>
      </w:r>
    </w:p>
    <w:p>
      <w:pPr>
        <w:spacing w:after="0"/>
        <w:ind w:left="0"/>
        <w:jc w:val="both"/>
      </w:pPr>
      <w:r>
        <w:rPr>
          <w:rFonts w:ascii="Times New Roman"/>
          <w:b w:val="false"/>
          <w:i w:val="false"/>
          <w:color w:val="000000"/>
          <w:sz w:val="28"/>
        </w:rPr>
        <w:t xml:space="preserve">       инфраструктуры__________________________________________________</w:t>
      </w:r>
    </w:p>
    <w:p>
      <w:pPr>
        <w:spacing w:after="0"/>
        <w:ind w:left="0"/>
        <w:jc w:val="both"/>
      </w:pPr>
      <w:r>
        <w:rPr>
          <w:rFonts w:ascii="Times New Roman"/>
          <w:b w:val="false"/>
          <w:i w:val="false"/>
          <w:color w:val="000000"/>
          <w:sz w:val="28"/>
        </w:rPr>
        <w:t xml:space="preserve">       стоимость строительства, тыс. тенге _____________________________</w:t>
      </w:r>
    </w:p>
    <w:p>
      <w:pPr>
        <w:spacing w:after="0"/>
        <w:ind w:left="0"/>
        <w:jc w:val="both"/>
      </w:pPr>
      <w:r>
        <w:rPr>
          <w:rFonts w:ascii="Times New Roman"/>
          <w:b w:val="false"/>
          <w:i w:val="false"/>
          <w:color w:val="000000"/>
          <w:sz w:val="28"/>
        </w:rPr>
        <w:t xml:space="preserve">       стоимость проекта (инвестиции), тыс. тенге _______________________</w:t>
      </w:r>
    </w:p>
    <w:p>
      <w:pPr>
        <w:spacing w:after="0"/>
        <w:ind w:left="0"/>
        <w:jc w:val="both"/>
      </w:pPr>
      <w:r>
        <w:rPr>
          <w:rFonts w:ascii="Times New Roman"/>
          <w:b w:val="false"/>
          <w:i w:val="false"/>
          <w:color w:val="000000"/>
          <w:sz w:val="28"/>
        </w:rPr>
        <w:t xml:space="preserve">       система налогообложения: ______________________________________</w:t>
      </w:r>
    </w:p>
    <w:p>
      <w:pPr>
        <w:spacing w:after="0"/>
        <w:ind w:left="0"/>
        <w:jc w:val="both"/>
      </w:pPr>
      <w:r>
        <w:rPr>
          <w:rFonts w:ascii="Times New Roman"/>
          <w:b w:val="false"/>
          <w:i w:val="false"/>
          <w:color w:val="000000"/>
          <w:sz w:val="28"/>
        </w:rPr>
        <w:t xml:space="preserve">       указать отрасль экономики: _____________________________________</w:t>
      </w:r>
    </w:p>
    <w:p>
      <w:pPr>
        <w:spacing w:after="0"/>
        <w:ind w:left="0"/>
        <w:jc w:val="both"/>
      </w:pPr>
      <w:r>
        <w:rPr>
          <w:rFonts w:ascii="Times New Roman"/>
          <w:b w:val="false"/>
          <w:i w:val="false"/>
          <w:color w:val="000000"/>
          <w:sz w:val="28"/>
        </w:rPr>
        <w:t xml:space="preserve">       ОКЭД: _______________________________________________________</w:t>
      </w:r>
    </w:p>
    <w:p>
      <w:pPr>
        <w:spacing w:after="0"/>
        <w:ind w:left="0"/>
        <w:jc w:val="both"/>
      </w:pPr>
      <w:r>
        <w:rPr>
          <w:rFonts w:ascii="Times New Roman"/>
          <w:b w:val="false"/>
          <w:i w:val="false"/>
          <w:color w:val="000000"/>
          <w:sz w:val="28"/>
        </w:rPr>
        <w:t xml:space="preserve">       численность наемных работников ________________________________</w:t>
      </w:r>
    </w:p>
    <w:bookmarkStart w:name="z458" w:id="240"/>
    <w:p>
      <w:pPr>
        <w:spacing w:after="0"/>
        <w:ind w:left="0"/>
        <w:jc w:val="both"/>
      </w:pPr>
      <w:r>
        <w:rPr>
          <w:rFonts w:ascii="Times New Roman"/>
          <w:b w:val="false"/>
          <w:i w:val="false"/>
          <w:color w:val="000000"/>
          <w:sz w:val="28"/>
        </w:rPr>
        <w:t>
      6. Ожидаемый экономический эффект по проекту:</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создаваемых рабочих мест,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поступлений в виде налогов,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выпускаемой продукции,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9" w:id="241"/>
    <w:p>
      <w:pPr>
        <w:spacing w:after="0"/>
        <w:ind w:left="0"/>
        <w:jc w:val="both"/>
      </w:pPr>
      <w:r>
        <w:rPr>
          <w:rFonts w:ascii="Times New Roman"/>
          <w:b w:val="false"/>
          <w:i w:val="false"/>
          <w:color w:val="000000"/>
          <w:sz w:val="28"/>
        </w:rPr>
        <w:t>
      7. Сведения о предоставленных документах:</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электронного файла (в формате pdf)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 по проекту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0" w:id="242"/>
    <w:p>
      <w:pPr>
        <w:spacing w:after="0"/>
        <w:ind w:left="0"/>
        <w:jc w:val="both"/>
      </w:pPr>
      <w:r>
        <w:rPr>
          <w:rFonts w:ascii="Times New Roman"/>
          <w:b w:val="false"/>
          <w:i w:val="false"/>
          <w:color w:val="000000"/>
          <w:sz w:val="28"/>
        </w:rPr>
        <w:t>
      Обязуюсь:</w:t>
      </w:r>
    </w:p>
    <w:bookmarkEnd w:id="242"/>
    <w:bookmarkStart w:name="z461" w:id="243"/>
    <w:p>
      <w:pPr>
        <w:spacing w:after="0"/>
        <w:ind w:left="0"/>
        <w:jc w:val="both"/>
      </w:pPr>
      <w:r>
        <w:rPr>
          <w:rFonts w:ascii="Times New Roman"/>
          <w:b w:val="false"/>
          <w:i w:val="false"/>
          <w:color w:val="000000"/>
          <w:sz w:val="28"/>
        </w:rPr>
        <w:t>
      1) предоставлять и раскрывать по первому требованию регионального координатора Программы любую информацию и документы, содержащие банковскую и коммерческую тайны, затребованные в рамках рассмотрения настоящей заявки;</w:t>
      </w:r>
    </w:p>
    <w:bookmarkEnd w:id="243"/>
    <w:bookmarkStart w:name="z462" w:id="244"/>
    <w:p>
      <w:pPr>
        <w:spacing w:after="0"/>
        <w:ind w:left="0"/>
        <w:jc w:val="both"/>
      </w:pPr>
      <w:r>
        <w:rPr>
          <w:rFonts w:ascii="Times New Roman"/>
          <w:b w:val="false"/>
          <w:i w:val="false"/>
          <w:color w:val="000000"/>
          <w:sz w:val="28"/>
        </w:rPr>
        <w:t>
      2) незамедлительно уведомить регионального координатора Программы в случае изменения данных, указанных в заявке.</w:t>
      </w:r>
    </w:p>
    <w:bookmarkEnd w:id="244"/>
    <w:bookmarkStart w:name="z463" w:id="245"/>
    <w:p>
      <w:pPr>
        <w:spacing w:after="0"/>
        <w:ind w:left="0"/>
        <w:jc w:val="both"/>
      </w:pPr>
      <w:r>
        <w:rPr>
          <w:rFonts w:ascii="Times New Roman"/>
          <w:b w:val="false"/>
          <w:i w:val="false"/>
          <w:color w:val="000000"/>
          <w:sz w:val="28"/>
        </w:rPr>
        <w:t>
      Согласен с тем, что:</w:t>
      </w:r>
    </w:p>
    <w:bookmarkEnd w:id="245"/>
    <w:bookmarkStart w:name="z464" w:id="246"/>
    <w:p>
      <w:pPr>
        <w:spacing w:after="0"/>
        <w:ind w:left="0"/>
        <w:jc w:val="both"/>
      </w:pPr>
      <w:r>
        <w:rPr>
          <w:rFonts w:ascii="Times New Roman"/>
          <w:b w:val="false"/>
          <w:i w:val="false"/>
          <w:color w:val="000000"/>
          <w:sz w:val="28"/>
        </w:rPr>
        <w:t>
      1) региональным координатором Программы и РКС может быть проведена проверка представленных сведений;</w:t>
      </w:r>
    </w:p>
    <w:bookmarkEnd w:id="246"/>
    <w:bookmarkStart w:name="z465" w:id="247"/>
    <w:p>
      <w:pPr>
        <w:spacing w:after="0"/>
        <w:ind w:left="0"/>
        <w:jc w:val="both"/>
      </w:pPr>
      <w:r>
        <w:rPr>
          <w:rFonts w:ascii="Times New Roman"/>
          <w:b w:val="false"/>
          <w:i w:val="false"/>
          <w:color w:val="000000"/>
          <w:sz w:val="28"/>
        </w:rPr>
        <w:t>
      2) региональный координатор Программы не обязан проверять действительность указанных данных;</w:t>
      </w:r>
    </w:p>
    <w:bookmarkEnd w:id="247"/>
    <w:bookmarkStart w:name="z466" w:id="248"/>
    <w:p>
      <w:pPr>
        <w:spacing w:after="0"/>
        <w:ind w:left="0"/>
        <w:jc w:val="both"/>
      </w:pPr>
      <w:r>
        <w:rPr>
          <w:rFonts w:ascii="Times New Roman"/>
          <w:b w:val="false"/>
          <w:i w:val="false"/>
          <w:color w:val="000000"/>
          <w:sz w:val="28"/>
        </w:rPr>
        <w:t>
      3) сведения, содержащиеся в настоящей заявке, а также все затребованные документы представлены исключительно для финансирования недостающей производственной (индустриальной) инфраструктуры в рамках Государственной программы поддержки и развития бизнеса "Дорожная карта бизнеса – 2025";</w:t>
      </w:r>
    </w:p>
    <w:bookmarkEnd w:id="248"/>
    <w:bookmarkStart w:name="z467" w:id="249"/>
    <w:p>
      <w:pPr>
        <w:spacing w:after="0"/>
        <w:ind w:left="0"/>
        <w:jc w:val="both"/>
      </w:pPr>
      <w:r>
        <w:rPr>
          <w:rFonts w:ascii="Times New Roman"/>
          <w:b w:val="false"/>
          <w:i w:val="false"/>
          <w:color w:val="000000"/>
          <w:sz w:val="28"/>
        </w:rPr>
        <w:t>
      4) в случае выявления недостоверности указанных данных и информации, настоящая заявка может быть отклонена на любом этапе ее рассмотрения;</w:t>
      </w:r>
    </w:p>
    <w:bookmarkEnd w:id="249"/>
    <w:bookmarkStart w:name="z468" w:id="250"/>
    <w:p>
      <w:pPr>
        <w:spacing w:after="0"/>
        <w:ind w:left="0"/>
        <w:jc w:val="both"/>
      </w:pPr>
      <w:r>
        <w:rPr>
          <w:rFonts w:ascii="Times New Roman"/>
          <w:b w:val="false"/>
          <w:i w:val="false"/>
          <w:color w:val="000000"/>
          <w:sz w:val="28"/>
        </w:rPr>
        <w:t>
      5) региональный координатор Программы вправе представлять указанные в настоящей заявке сведения, информацию и представленные предпринимателем документы заинтересованным третьим лицам с целью проверки и рассмотрения;</w:t>
      </w:r>
    </w:p>
    <w:bookmarkEnd w:id="250"/>
    <w:bookmarkStart w:name="z469" w:id="251"/>
    <w:p>
      <w:pPr>
        <w:spacing w:after="0"/>
        <w:ind w:left="0"/>
        <w:jc w:val="both"/>
      </w:pPr>
      <w:r>
        <w:rPr>
          <w:rFonts w:ascii="Times New Roman"/>
          <w:b w:val="false"/>
          <w:i w:val="false"/>
          <w:color w:val="000000"/>
          <w:sz w:val="28"/>
        </w:rPr>
        <w:t>
      6) принятие региональным координатором Программы данной заявки к рассмотрению, а также возможные расходы предпринимателя (на оформление необходимых документов и т.п.) не являются обязательством регионального координатора Программы предоставить финансирование или возместить понесенные предпринимателем издержки.</w:t>
      </w:r>
    </w:p>
    <w:bookmarkEnd w:id="251"/>
    <w:bookmarkStart w:name="z470" w:id="252"/>
    <w:p>
      <w:pPr>
        <w:spacing w:after="0"/>
        <w:ind w:left="0"/>
        <w:jc w:val="both"/>
      </w:pPr>
      <w:r>
        <w:rPr>
          <w:rFonts w:ascii="Times New Roman"/>
          <w:b w:val="false"/>
          <w:i w:val="false"/>
          <w:color w:val="000000"/>
          <w:sz w:val="28"/>
        </w:rPr>
        <w:t>
      Ознакомлен с условиями конкурса и Правилами подведения производственной (индустриальной) инфраструктуры в рамках Государственной программы поддержки и развития бизнеса "Дорожная карта бизнеса – 2025".</w:t>
      </w:r>
    </w:p>
    <w:bookmarkEnd w:id="252"/>
    <w:bookmarkStart w:name="z471" w:id="253"/>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253"/>
    <w:bookmarkStart w:name="z472" w:id="254"/>
    <w:p>
      <w:pPr>
        <w:spacing w:after="0"/>
        <w:ind w:left="0"/>
        <w:jc w:val="both"/>
      </w:pPr>
      <w:r>
        <w:rPr>
          <w:rFonts w:ascii="Times New Roman"/>
          <w:b w:val="false"/>
          <w:i w:val="false"/>
          <w:color w:val="000000"/>
          <w:sz w:val="28"/>
        </w:rPr>
        <w:t>
      Подписано и отправлено заявителем в 00:00 часов "__" ______ 20__ года:</w:t>
      </w:r>
    </w:p>
    <w:bookmarkEnd w:id="254"/>
    <w:bookmarkStart w:name="z473" w:id="255"/>
    <w:p>
      <w:pPr>
        <w:spacing w:after="0"/>
        <w:ind w:left="0"/>
        <w:jc w:val="both"/>
      </w:pPr>
      <w:r>
        <w:rPr>
          <w:rFonts w:ascii="Times New Roman"/>
          <w:b w:val="false"/>
          <w:i w:val="false"/>
          <w:color w:val="000000"/>
          <w:sz w:val="28"/>
        </w:rPr>
        <w:t>
      Данные из ЭЦП</w:t>
      </w:r>
    </w:p>
    <w:bookmarkEnd w:id="255"/>
    <w:bookmarkStart w:name="z474" w:id="256"/>
    <w:p>
      <w:pPr>
        <w:spacing w:after="0"/>
        <w:ind w:left="0"/>
        <w:jc w:val="both"/>
      </w:pPr>
      <w:r>
        <w:rPr>
          <w:rFonts w:ascii="Times New Roman"/>
          <w:b w:val="false"/>
          <w:i w:val="false"/>
          <w:color w:val="000000"/>
          <w:sz w:val="28"/>
        </w:rPr>
        <w:t>
      Дата и время подписания ЭЦП</w:t>
      </w:r>
    </w:p>
    <w:bookmarkEnd w:id="256"/>
    <w:bookmarkStart w:name="z475" w:id="257"/>
    <w:p>
      <w:pPr>
        <w:spacing w:after="0"/>
        <w:ind w:left="0"/>
        <w:jc w:val="both"/>
      </w:pPr>
      <w:r>
        <w:rPr>
          <w:rFonts w:ascii="Times New Roman"/>
          <w:b w:val="false"/>
          <w:i w:val="false"/>
          <w:color w:val="000000"/>
          <w:sz w:val="28"/>
        </w:rPr>
        <w:t>
      Уведомление о принятии заявки:</w:t>
      </w:r>
    </w:p>
    <w:bookmarkEnd w:id="257"/>
    <w:bookmarkStart w:name="z476" w:id="258"/>
    <w:p>
      <w:pPr>
        <w:spacing w:after="0"/>
        <w:ind w:left="0"/>
        <w:jc w:val="both"/>
      </w:pPr>
      <w:r>
        <w:rPr>
          <w:rFonts w:ascii="Times New Roman"/>
          <w:b w:val="false"/>
          <w:i w:val="false"/>
          <w:color w:val="000000"/>
          <w:sz w:val="28"/>
        </w:rPr>
        <w:t>
      Принято региональным координатором Программы в 00:00 часов "__" 20____ года:</w:t>
      </w:r>
    </w:p>
    <w:bookmarkEnd w:id="258"/>
    <w:bookmarkStart w:name="z477" w:id="259"/>
    <w:p>
      <w:pPr>
        <w:spacing w:after="0"/>
        <w:ind w:left="0"/>
        <w:jc w:val="both"/>
      </w:pPr>
      <w:r>
        <w:rPr>
          <w:rFonts w:ascii="Times New Roman"/>
          <w:b w:val="false"/>
          <w:i w:val="false"/>
          <w:color w:val="000000"/>
          <w:sz w:val="28"/>
        </w:rPr>
        <w:t>
      Данные из ЭЦП</w:t>
      </w:r>
    </w:p>
    <w:bookmarkEnd w:id="259"/>
    <w:bookmarkStart w:name="z478" w:id="260"/>
    <w:p>
      <w:pPr>
        <w:spacing w:after="0"/>
        <w:ind w:left="0"/>
        <w:jc w:val="both"/>
      </w:pPr>
      <w:r>
        <w:rPr>
          <w:rFonts w:ascii="Times New Roman"/>
          <w:b w:val="false"/>
          <w:i w:val="false"/>
          <w:color w:val="000000"/>
          <w:sz w:val="28"/>
        </w:rPr>
        <w:t>
      Дата и время подписания ЭЦП</w:t>
      </w:r>
    </w:p>
    <w:bookmarkEnd w:id="2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2020 года № 491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1060</w:t>
            </w:r>
          </w:p>
        </w:tc>
      </w:tr>
    </w:tbl>
    <w:bookmarkStart w:name="z481" w:id="261"/>
    <w:p>
      <w:pPr>
        <w:spacing w:after="0"/>
        <w:ind w:left="0"/>
        <w:jc w:val="left"/>
      </w:pPr>
      <w:r>
        <w:rPr>
          <w:rFonts w:ascii="Times New Roman"/>
          <w:b/>
          <w:i w:val="false"/>
          <w:color w:val="000000"/>
        </w:rPr>
        <w:t xml:space="preserve"> Правила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 в рамках Государственной программы поддержки и развития бизнеса "Дорожная карта бизнеса – 2025"</w:t>
      </w:r>
    </w:p>
    <w:bookmarkEnd w:id="261"/>
    <w:bookmarkStart w:name="z482" w:id="262"/>
    <w:p>
      <w:pPr>
        <w:spacing w:after="0"/>
        <w:ind w:left="0"/>
        <w:jc w:val="left"/>
      </w:pPr>
      <w:r>
        <w:rPr>
          <w:rFonts w:ascii="Times New Roman"/>
          <w:b/>
          <w:i w:val="false"/>
          <w:color w:val="000000"/>
        </w:rPr>
        <w:t xml:space="preserve"> Глава 1. Общие положения</w:t>
      </w:r>
    </w:p>
    <w:bookmarkEnd w:id="262"/>
    <w:bookmarkStart w:name="z483" w:id="263"/>
    <w:p>
      <w:pPr>
        <w:spacing w:after="0"/>
        <w:ind w:left="0"/>
        <w:jc w:val="both"/>
      </w:pPr>
      <w:r>
        <w:rPr>
          <w:rFonts w:ascii="Times New Roman"/>
          <w:b w:val="false"/>
          <w:i w:val="false"/>
          <w:color w:val="000000"/>
          <w:sz w:val="28"/>
        </w:rPr>
        <w:t xml:space="preserve">
      1. Настоящие Правила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 в рамках Государственной программы поддержки и развития бизнеса "Дорожная карта бизнеса – 2025" (далее – Правила) разработаны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 и определяют условия, механизм и порядок предоставления портфельного субсидирования части ставки вознаграждения/наценки/части арендного платежа и частичного гарантирования по кредитам/микрокредитам/финансированию банков второго уровня (далее – БВУ)/организаций, осуществляющих микрофинансовую деятельность субъектам малого, в том числе микропредпринимательства. </w:t>
      </w:r>
    </w:p>
    <w:bookmarkEnd w:id="263"/>
    <w:bookmarkStart w:name="z484" w:id="264"/>
    <w:p>
      <w:pPr>
        <w:spacing w:after="0"/>
        <w:ind w:left="0"/>
        <w:jc w:val="both"/>
      </w:pPr>
      <w:r>
        <w:rPr>
          <w:rFonts w:ascii="Times New Roman"/>
          <w:b w:val="false"/>
          <w:i w:val="false"/>
          <w:color w:val="000000"/>
          <w:sz w:val="28"/>
        </w:rPr>
        <w:t xml:space="preserve">
      2. Финансирование портфельного субсидирования части ставки вознаграждения/наценки/части арендного платежа и частичного гарантирования по кредитам/микрокредитам/финансированию осуществляется за счет средств местного и республиканского бюджетов, предусмотренных на субсидирование и гарантирование в рамках Государственной программы поддержки и развития бизнеса "Дорожная карта бизнеса – 2025" (далее – Программа). </w:t>
      </w:r>
    </w:p>
    <w:bookmarkEnd w:id="264"/>
    <w:bookmarkStart w:name="z485" w:id="265"/>
    <w:p>
      <w:pPr>
        <w:spacing w:after="0"/>
        <w:ind w:left="0"/>
        <w:jc w:val="both"/>
      </w:pPr>
      <w:r>
        <w:rPr>
          <w:rFonts w:ascii="Times New Roman"/>
          <w:b w:val="false"/>
          <w:i w:val="false"/>
          <w:color w:val="000000"/>
          <w:sz w:val="28"/>
        </w:rPr>
        <w:t>
      Средства для портфельного субсидирования части ставки вознаграждения/наценки/части арендного платежа и частичного гарантирования перечисляются финансовому агентству региональным координатором Программы за счет средств местного и (или) республиканского бюджетов на основе договора о субсидировании и гарантировании в рамках Программы, заключаемого между ними (типовая форма договора о субсидировании и гарантировании в рамках Программы утверждается уполномоченным органом по предпринимательству).</w:t>
      </w:r>
    </w:p>
    <w:bookmarkEnd w:id="265"/>
    <w:bookmarkStart w:name="z486" w:id="266"/>
    <w:p>
      <w:pPr>
        <w:spacing w:after="0"/>
        <w:ind w:left="0"/>
        <w:jc w:val="left"/>
      </w:pPr>
      <w:r>
        <w:rPr>
          <w:rFonts w:ascii="Times New Roman"/>
          <w:b/>
          <w:i w:val="false"/>
          <w:color w:val="000000"/>
        </w:rPr>
        <w:t xml:space="preserve"> Глава 2. Термины и определения</w:t>
      </w:r>
    </w:p>
    <w:bookmarkEnd w:id="266"/>
    <w:bookmarkStart w:name="z487" w:id="267"/>
    <w:p>
      <w:pPr>
        <w:spacing w:after="0"/>
        <w:ind w:left="0"/>
        <w:jc w:val="both"/>
      </w:pPr>
      <w:r>
        <w:rPr>
          <w:rFonts w:ascii="Times New Roman"/>
          <w:b w:val="false"/>
          <w:i w:val="false"/>
          <w:color w:val="000000"/>
          <w:sz w:val="28"/>
        </w:rPr>
        <w:t>
      3. В настоящих Правилах используются следующие термины и определения:</w:t>
      </w:r>
    </w:p>
    <w:bookmarkEnd w:id="267"/>
    <w:bookmarkStart w:name="z488" w:id="268"/>
    <w:p>
      <w:pPr>
        <w:spacing w:after="0"/>
        <w:ind w:left="0"/>
        <w:jc w:val="both"/>
      </w:pPr>
      <w:r>
        <w:rPr>
          <w:rFonts w:ascii="Times New Roman"/>
          <w:b w:val="false"/>
          <w:i w:val="false"/>
          <w:color w:val="000000"/>
          <w:sz w:val="28"/>
        </w:rPr>
        <w:t xml:space="preserve">
      1) региональный координатор Программы – определяемое акимом области (столицы, городов республиканского значения) структурное подразделение местного исполнительного органа, ответственное за реализацию Программы на областном уровне (столицы, городов республиканского значения); </w:t>
      </w:r>
    </w:p>
    <w:bookmarkEnd w:id="268"/>
    <w:bookmarkStart w:name="z489" w:id="269"/>
    <w:p>
      <w:pPr>
        <w:spacing w:after="0"/>
        <w:ind w:left="0"/>
        <w:jc w:val="both"/>
      </w:pPr>
      <w:r>
        <w:rPr>
          <w:rFonts w:ascii="Times New Roman"/>
          <w:b w:val="false"/>
          <w:i w:val="false"/>
          <w:color w:val="000000"/>
          <w:sz w:val="28"/>
        </w:rPr>
        <w:t xml:space="preserve">
      2) исламский банк – банк второго уровня, осуществляющий банковскую деятельность, предусмотренную </w:t>
      </w:r>
      <w:r>
        <w:rPr>
          <w:rFonts w:ascii="Times New Roman"/>
          <w:b w:val="false"/>
          <w:i w:val="false"/>
          <w:color w:val="000000"/>
          <w:sz w:val="28"/>
        </w:rPr>
        <w:t>главой 4-1</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на основании лицензии, участвующий в Программе;</w:t>
      </w:r>
    </w:p>
    <w:bookmarkEnd w:id="269"/>
    <w:bookmarkStart w:name="z490" w:id="270"/>
    <w:p>
      <w:pPr>
        <w:spacing w:after="0"/>
        <w:ind w:left="0"/>
        <w:jc w:val="both"/>
      </w:pPr>
      <w:r>
        <w:rPr>
          <w:rFonts w:ascii="Times New Roman"/>
          <w:b w:val="false"/>
          <w:i w:val="false"/>
          <w:color w:val="000000"/>
          <w:sz w:val="28"/>
        </w:rPr>
        <w:t>
      3) финансирование, предоставляемое исламским банком (далее – финансирование) – отсрочка или рассрочка платежа за товар, предоставляемые исламским банком предпринимателю;</w:t>
      </w:r>
    </w:p>
    <w:bookmarkEnd w:id="270"/>
    <w:bookmarkStart w:name="z491" w:id="271"/>
    <w:p>
      <w:pPr>
        <w:spacing w:after="0"/>
        <w:ind w:left="0"/>
        <w:jc w:val="both"/>
      </w:pPr>
      <w:r>
        <w:rPr>
          <w:rFonts w:ascii="Times New Roman"/>
          <w:b w:val="false"/>
          <w:i w:val="false"/>
          <w:color w:val="000000"/>
          <w:sz w:val="28"/>
        </w:rPr>
        <w:t>
      4) предприниматель – субъект малого, в том числе микропредпринимательства, осуществляющий деятельность в рамках Программы;</w:t>
      </w:r>
    </w:p>
    <w:bookmarkEnd w:id="271"/>
    <w:bookmarkStart w:name="z492" w:id="272"/>
    <w:p>
      <w:pPr>
        <w:spacing w:after="0"/>
        <w:ind w:left="0"/>
        <w:jc w:val="both"/>
      </w:pPr>
      <w:r>
        <w:rPr>
          <w:rFonts w:ascii="Times New Roman"/>
          <w:b w:val="false"/>
          <w:i w:val="false"/>
          <w:color w:val="000000"/>
          <w:sz w:val="28"/>
        </w:rPr>
        <w:t>
      5) кредитный договор – письменное соглашение, заключенное между банком и предпринимателем, по условиям которого банк предоставляет кредит предпринимателю. К кредитному договору также относится соглашение об открытии кредитной линии/дополнительное соглашение в случае рефинансируемого займа;</w:t>
      </w:r>
    </w:p>
    <w:bookmarkEnd w:id="272"/>
    <w:bookmarkStart w:name="z493" w:id="273"/>
    <w:p>
      <w:pPr>
        <w:spacing w:after="0"/>
        <w:ind w:left="0"/>
        <w:jc w:val="both"/>
      </w:pPr>
      <w:r>
        <w:rPr>
          <w:rFonts w:ascii="Times New Roman"/>
          <w:b w:val="false"/>
          <w:i w:val="false"/>
          <w:color w:val="000000"/>
          <w:sz w:val="28"/>
        </w:rPr>
        <w:t>
      6) целевое использование кредита/микрокредита – использование предпринимателем кредита/микрокредита, полученного по договору займа на цели, соответствующие условиям Программы. Целевое использование подтверждается соответствующими документами, которые в совокупности подтверждают оплату и получение предпринимателем в полном объеме актива/работ/услуг и (или) достижение других целей, в соответствии с условиями Программы;</w:t>
      </w:r>
    </w:p>
    <w:bookmarkEnd w:id="273"/>
    <w:bookmarkStart w:name="z494" w:id="274"/>
    <w:p>
      <w:pPr>
        <w:spacing w:after="0"/>
        <w:ind w:left="0"/>
        <w:jc w:val="both"/>
      </w:pPr>
      <w:r>
        <w:rPr>
          <w:rFonts w:ascii="Times New Roman"/>
          <w:b w:val="false"/>
          <w:i w:val="false"/>
          <w:color w:val="000000"/>
          <w:sz w:val="28"/>
        </w:rPr>
        <w:t>
      7) финансовое агентство – акционерное общество "Фонд развития предпринимательства "Даму";</w:t>
      </w:r>
    </w:p>
    <w:bookmarkEnd w:id="274"/>
    <w:bookmarkStart w:name="z495" w:id="275"/>
    <w:p>
      <w:pPr>
        <w:spacing w:after="0"/>
        <w:ind w:left="0"/>
        <w:jc w:val="both"/>
      </w:pPr>
      <w:r>
        <w:rPr>
          <w:rFonts w:ascii="Times New Roman"/>
          <w:b w:val="false"/>
          <w:i w:val="false"/>
          <w:color w:val="000000"/>
          <w:sz w:val="28"/>
        </w:rPr>
        <w:t>
      8) договор финансирования – письменное соглашение, заключенное между исламским банком и предпринимателем, по условиям которого исламский банк предоставляет коммерческий кредит предпринимателю – покупателю или продавцу товара либо предоставляет предпринимателю имущество (предмет лизинга) на условиях лизинга (аренды) (к договору финансирования также относится генеральное соглашение финансирования, в рамках которого исламским банком и предпринимателем заключаются отдельные договоры о предоставлении коммерческого кредита (финансирования);</w:t>
      </w:r>
    </w:p>
    <w:bookmarkEnd w:id="275"/>
    <w:bookmarkStart w:name="z496" w:id="276"/>
    <w:p>
      <w:pPr>
        <w:spacing w:after="0"/>
        <w:ind w:left="0"/>
        <w:jc w:val="both"/>
      </w:pPr>
      <w:r>
        <w:rPr>
          <w:rFonts w:ascii="Times New Roman"/>
          <w:b w:val="false"/>
          <w:i w:val="false"/>
          <w:color w:val="000000"/>
          <w:sz w:val="28"/>
        </w:rPr>
        <w:t xml:space="preserve">
      9) субъекты микропредпринимательства – субъекты малого предпринимательства, определяемые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276"/>
    <w:bookmarkStart w:name="z497" w:id="277"/>
    <w:p>
      <w:pPr>
        <w:spacing w:after="0"/>
        <w:ind w:left="0"/>
        <w:jc w:val="both"/>
      </w:pPr>
      <w:r>
        <w:rPr>
          <w:rFonts w:ascii="Times New Roman"/>
          <w:b w:val="false"/>
          <w:i w:val="false"/>
          <w:color w:val="000000"/>
          <w:sz w:val="28"/>
        </w:rPr>
        <w:t>
      10) микрокредит – деньги, предоставляемые организацией, осуществляющей микрофинансовую деятельность, субъекту малого, в том числе микропредпринимательства в национальной валюте Республики Казахстан в размере, не превышающем восьмитысячекратного размера месячного расчетного показателя, установленного на соответствующий финансовый год законом о республиканском бюджете;</w:t>
      </w:r>
    </w:p>
    <w:bookmarkEnd w:id="277"/>
    <w:bookmarkStart w:name="z498" w:id="278"/>
    <w:p>
      <w:pPr>
        <w:spacing w:after="0"/>
        <w:ind w:left="0"/>
        <w:jc w:val="both"/>
      </w:pPr>
      <w:r>
        <w:rPr>
          <w:rFonts w:ascii="Times New Roman"/>
          <w:b w:val="false"/>
          <w:i w:val="false"/>
          <w:color w:val="000000"/>
          <w:sz w:val="28"/>
        </w:rPr>
        <w:t xml:space="preserve">
      11) организация, осуществляющая микрофинансовую деятельность (далее – МФО) – микрофинансовая организация, осуществляющая деятельность по предоставлению микрокредитов; </w:t>
      </w:r>
    </w:p>
    <w:bookmarkEnd w:id="278"/>
    <w:bookmarkStart w:name="z499" w:id="279"/>
    <w:p>
      <w:pPr>
        <w:spacing w:after="0"/>
        <w:ind w:left="0"/>
        <w:jc w:val="both"/>
      </w:pPr>
      <w:r>
        <w:rPr>
          <w:rFonts w:ascii="Times New Roman"/>
          <w:b w:val="false"/>
          <w:i w:val="false"/>
          <w:color w:val="000000"/>
          <w:sz w:val="28"/>
        </w:rPr>
        <w:t xml:space="preserve">
      12) соглашение о портфельном субсидировании части ставки вознаграждения/наценки/части арендного платежа и частичном гарантировании – письменное соглашение, заключаемое между БВУ/МФО и финансовым агентством, определяющее права и обязанности каждого из сторон в рамках реализации портфельного субсидирования части ставки вознаграждения/наценки/части арендного платежа и частичного гарантирования; </w:t>
      </w:r>
    </w:p>
    <w:bookmarkEnd w:id="279"/>
    <w:bookmarkStart w:name="z500" w:id="280"/>
    <w:p>
      <w:pPr>
        <w:spacing w:after="0"/>
        <w:ind w:left="0"/>
        <w:jc w:val="both"/>
      </w:pPr>
      <w:r>
        <w:rPr>
          <w:rFonts w:ascii="Times New Roman"/>
          <w:b w:val="false"/>
          <w:i w:val="false"/>
          <w:color w:val="000000"/>
          <w:sz w:val="28"/>
        </w:rPr>
        <w:t>
      13) портфельное субсидирование части ставки вознаграждения/наценки/части арендного платежа – форма предоставления субсидий предпринимателям в рамках установленного финансовым агентством лимита для БВУ/МФО;</w:t>
      </w:r>
    </w:p>
    <w:bookmarkEnd w:id="280"/>
    <w:bookmarkStart w:name="z501" w:id="281"/>
    <w:p>
      <w:pPr>
        <w:spacing w:after="0"/>
        <w:ind w:left="0"/>
        <w:jc w:val="both"/>
      </w:pPr>
      <w:r>
        <w:rPr>
          <w:rFonts w:ascii="Times New Roman"/>
          <w:b w:val="false"/>
          <w:i w:val="false"/>
          <w:color w:val="000000"/>
          <w:sz w:val="28"/>
        </w:rPr>
        <w:t xml:space="preserve">
      14) портфельное частичное гарантирование – форма предоставления гарантий предпринимателям в рамках установленного финансовым агентством лимита для БВУ/МФО; </w:t>
      </w:r>
    </w:p>
    <w:bookmarkEnd w:id="281"/>
    <w:bookmarkStart w:name="z502" w:id="282"/>
    <w:p>
      <w:pPr>
        <w:spacing w:after="0"/>
        <w:ind w:left="0"/>
        <w:jc w:val="both"/>
      </w:pPr>
      <w:r>
        <w:rPr>
          <w:rFonts w:ascii="Times New Roman"/>
          <w:b w:val="false"/>
          <w:i w:val="false"/>
          <w:color w:val="000000"/>
          <w:sz w:val="28"/>
        </w:rPr>
        <w:t xml:space="preserve">
      15) уполномоченный орган – уполномоченный орган по предпринимательству; </w:t>
      </w:r>
    </w:p>
    <w:bookmarkEnd w:id="282"/>
    <w:bookmarkStart w:name="z503" w:id="283"/>
    <w:p>
      <w:pPr>
        <w:spacing w:after="0"/>
        <w:ind w:left="0"/>
        <w:jc w:val="both"/>
      </w:pPr>
      <w:r>
        <w:rPr>
          <w:rFonts w:ascii="Times New Roman"/>
          <w:b w:val="false"/>
          <w:i w:val="false"/>
          <w:color w:val="000000"/>
          <w:sz w:val="28"/>
        </w:rPr>
        <w:t xml:space="preserve">
      16) субъекты малого предпринимательства – индивидуальные предприниматели без образования юридического лица и юридические лица, осуществляющие предпринимательскую деятельность,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283"/>
    <w:bookmarkStart w:name="z504" w:id="284"/>
    <w:p>
      <w:pPr>
        <w:spacing w:after="0"/>
        <w:ind w:left="0"/>
        <w:jc w:val="left"/>
      </w:pPr>
      <w:r>
        <w:rPr>
          <w:rFonts w:ascii="Times New Roman"/>
          <w:b/>
          <w:i w:val="false"/>
          <w:color w:val="000000"/>
        </w:rPr>
        <w:t xml:space="preserve"> Глава 3. Условия предоставления субсидий и гарантий в рамках первого направления Программы "Поддержка микро- и малого предпринимательства"</w:t>
      </w:r>
    </w:p>
    <w:bookmarkEnd w:id="284"/>
    <w:bookmarkStart w:name="z505" w:id="285"/>
    <w:p>
      <w:pPr>
        <w:spacing w:after="0"/>
        <w:ind w:left="0"/>
        <w:jc w:val="both"/>
      </w:pPr>
      <w:r>
        <w:rPr>
          <w:rFonts w:ascii="Times New Roman"/>
          <w:b w:val="false"/>
          <w:i w:val="false"/>
          <w:color w:val="000000"/>
          <w:sz w:val="28"/>
        </w:rPr>
        <w:t>
      4. Участниками первого направления Программы являются субъекты малого, в том числе микропредпринимательства.</w:t>
      </w:r>
    </w:p>
    <w:bookmarkEnd w:id="285"/>
    <w:bookmarkStart w:name="z506" w:id="286"/>
    <w:p>
      <w:pPr>
        <w:spacing w:after="0"/>
        <w:ind w:left="0"/>
        <w:jc w:val="both"/>
      </w:pPr>
      <w:r>
        <w:rPr>
          <w:rFonts w:ascii="Times New Roman"/>
          <w:b w:val="false"/>
          <w:i w:val="false"/>
          <w:color w:val="000000"/>
          <w:sz w:val="28"/>
        </w:rPr>
        <w:t>
      5. Портфельное субсидирование части ставки вознаграждения/наценки на товар, составляющего доход исламского банка и частичное гарантирование осуществляется по кредитам/микрокредитам/финансированию, направленным на инвестиционные цели и пополнение оборотных средств без отраслевых ограничений.</w:t>
      </w:r>
    </w:p>
    <w:bookmarkEnd w:id="286"/>
    <w:bookmarkStart w:name="z507" w:id="287"/>
    <w:p>
      <w:pPr>
        <w:spacing w:after="0"/>
        <w:ind w:left="0"/>
        <w:jc w:val="both"/>
      </w:pPr>
      <w:r>
        <w:rPr>
          <w:rFonts w:ascii="Times New Roman"/>
          <w:b w:val="false"/>
          <w:i w:val="false"/>
          <w:color w:val="000000"/>
          <w:sz w:val="28"/>
        </w:rPr>
        <w:t>
      Максимальная сумма кредита/микрокредита/финансирования на инвестиционные цели, по которому осуществляется портфельное субсидирование части ставки вознаграждения/наценки на товар, составляющего доход исламского банка, и частичное гарантирование составляет не более 20 (двадцати) млн. тенге и на пополнение оборотных средств – не более 5 (пяти) млн. тенге. Кредиты/микрокредиты на пополнение оборотных средств предоставляются на возобновляемой основе. Лимит на одного заемщика составляет 20 (двадцать) млн. тенге.</w:t>
      </w:r>
    </w:p>
    <w:bookmarkEnd w:id="287"/>
    <w:bookmarkStart w:name="z508" w:id="288"/>
    <w:p>
      <w:pPr>
        <w:spacing w:after="0"/>
        <w:ind w:left="0"/>
        <w:jc w:val="both"/>
      </w:pPr>
      <w:r>
        <w:rPr>
          <w:rFonts w:ascii="Times New Roman"/>
          <w:b w:val="false"/>
          <w:i w:val="false"/>
          <w:color w:val="000000"/>
          <w:sz w:val="28"/>
        </w:rPr>
        <w:t xml:space="preserve">
      При гарантировании кредитов, направленных на пополнение оборотных средств, допускается их субсидирование. </w:t>
      </w:r>
    </w:p>
    <w:bookmarkEnd w:id="288"/>
    <w:bookmarkStart w:name="z509" w:id="289"/>
    <w:p>
      <w:pPr>
        <w:spacing w:after="0"/>
        <w:ind w:left="0"/>
        <w:jc w:val="both"/>
      </w:pPr>
      <w:r>
        <w:rPr>
          <w:rFonts w:ascii="Times New Roman"/>
          <w:b w:val="false"/>
          <w:i w:val="false"/>
          <w:color w:val="000000"/>
          <w:sz w:val="28"/>
        </w:rPr>
        <w:t xml:space="preserve">
      6. В случае превышения заемщиком лимита, указанного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финансирование проекта заемщика не допускается либо размер финансирования сокращается до уровня установленного лимита.</w:t>
      </w:r>
    </w:p>
    <w:bookmarkEnd w:id="289"/>
    <w:bookmarkStart w:name="z510" w:id="290"/>
    <w:p>
      <w:pPr>
        <w:spacing w:after="0"/>
        <w:ind w:left="0"/>
        <w:jc w:val="both"/>
      </w:pPr>
      <w:r>
        <w:rPr>
          <w:rFonts w:ascii="Times New Roman"/>
          <w:b w:val="false"/>
          <w:i w:val="false"/>
          <w:color w:val="000000"/>
          <w:sz w:val="28"/>
        </w:rPr>
        <w:t xml:space="preserve">
      7. Портфельное субсидирование части ставки вознаграждения/наценки на товар/части арендного платежа, составляющего доход исламского банка и частичное гарантирование осуществляется только по кредитам/микрокредитам/финансированию с номинальной ставкой вознаграждения/наценкой на товар/части арендного платежа, составляющего доход исламского банка, не превышающей базовую ставку вознаграждения, установленную Национальным Банком Республики Казахстан и увеличенную на 8,5 процентных пунктов, из которых 6 % оплачивается предпринимателем, а разница субсидируется государством. </w:t>
      </w:r>
    </w:p>
    <w:bookmarkEnd w:id="290"/>
    <w:bookmarkStart w:name="z511" w:id="291"/>
    <w:p>
      <w:pPr>
        <w:spacing w:after="0"/>
        <w:ind w:left="0"/>
        <w:jc w:val="both"/>
      </w:pPr>
      <w:r>
        <w:rPr>
          <w:rFonts w:ascii="Times New Roman"/>
          <w:b w:val="false"/>
          <w:i w:val="false"/>
          <w:color w:val="000000"/>
          <w:sz w:val="28"/>
        </w:rPr>
        <w:t>
      При этом, размер портфельной частичной гарантии для субъектов малого, в том числе микропредпринимательства составляет 85 % от суммы кредита/микрокредита/финансирования, 15 % от суммы кредита покрывается предпринимателем на усмотрение БВУ.</w:t>
      </w:r>
    </w:p>
    <w:bookmarkEnd w:id="291"/>
    <w:bookmarkStart w:name="z512" w:id="292"/>
    <w:p>
      <w:pPr>
        <w:spacing w:after="0"/>
        <w:ind w:left="0"/>
        <w:jc w:val="both"/>
      </w:pPr>
      <w:r>
        <w:rPr>
          <w:rFonts w:ascii="Times New Roman"/>
          <w:b w:val="false"/>
          <w:i w:val="false"/>
          <w:color w:val="000000"/>
          <w:sz w:val="28"/>
        </w:rPr>
        <w:t xml:space="preserve">
      8. Срок портфельного субсидирования части ставки вознаграждения/наценки на товар, составляющего доход исламского банка по кредитам/микрокредитам/финансированию на инвестиционные цели, составляет 3 года, на пополнение оборотных средств – 2 года без права пролонгации срока субсидирования. </w:t>
      </w:r>
    </w:p>
    <w:bookmarkEnd w:id="292"/>
    <w:bookmarkStart w:name="z513" w:id="293"/>
    <w:p>
      <w:pPr>
        <w:spacing w:after="0"/>
        <w:ind w:left="0"/>
        <w:jc w:val="both"/>
      </w:pPr>
      <w:r>
        <w:rPr>
          <w:rFonts w:ascii="Times New Roman"/>
          <w:b w:val="false"/>
          <w:i w:val="false"/>
          <w:color w:val="000000"/>
          <w:sz w:val="28"/>
        </w:rPr>
        <w:t>
      9. Срок предоставляемой портфельной частичной гарантии – не более срока кредита/микрокредита/финансирования.</w:t>
      </w:r>
    </w:p>
    <w:bookmarkEnd w:id="293"/>
    <w:bookmarkStart w:name="z514" w:id="294"/>
    <w:p>
      <w:pPr>
        <w:spacing w:after="0"/>
        <w:ind w:left="0"/>
        <w:jc w:val="both"/>
      </w:pPr>
      <w:r>
        <w:rPr>
          <w:rFonts w:ascii="Times New Roman"/>
          <w:b w:val="false"/>
          <w:i w:val="false"/>
          <w:color w:val="000000"/>
          <w:sz w:val="28"/>
        </w:rPr>
        <w:t xml:space="preserve">
      10. Портфельное субсидирование части ставки вознаграждения/наценки на товар/части арендного платежа, составляющего доход исламского банка и частичное гарантирование, осуществляется по кредитам/микрокредитам/финансированию БВУ/МФО, отбираемых в соответствии с внутренними нормативными документами уполномоченного органа финансового агентства. </w:t>
      </w:r>
    </w:p>
    <w:bookmarkEnd w:id="294"/>
    <w:bookmarkStart w:name="z515" w:id="295"/>
    <w:p>
      <w:pPr>
        <w:spacing w:after="0"/>
        <w:ind w:left="0"/>
        <w:jc w:val="both"/>
      </w:pPr>
      <w:r>
        <w:rPr>
          <w:rFonts w:ascii="Times New Roman"/>
          <w:b w:val="false"/>
          <w:i w:val="false"/>
          <w:color w:val="000000"/>
          <w:sz w:val="28"/>
        </w:rPr>
        <w:t>
      11. Уполномоченный орган финансового агентства определяет лимит портфельного субсидирования части ставки вознаграждения/наценки на товар, составляющего доход исламского банка и частичного гарантирования, для каждого БВУ/МФО в разрезе его региональных филиалов.</w:t>
      </w:r>
    </w:p>
    <w:bookmarkEnd w:id="295"/>
    <w:bookmarkStart w:name="z516" w:id="296"/>
    <w:p>
      <w:pPr>
        <w:spacing w:after="0"/>
        <w:ind w:left="0"/>
        <w:jc w:val="both"/>
      </w:pPr>
      <w:r>
        <w:rPr>
          <w:rFonts w:ascii="Times New Roman"/>
          <w:b w:val="false"/>
          <w:i w:val="false"/>
          <w:color w:val="000000"/>
          <w:sz w:val="28"/>
        </w:rPr>
        <w:t>
      12. В случае, если уровень кредитов БВУ/МФО, имеющих просроченную задолженность свыше 90 дней по основному долгу и/или начисленному вознаграждению по определенному финансовым агентством лимиту, превысит 10 %, то финансовое агентство прекращает портфельное субсидирование части ставки вознаграждения и частичное гарантирование. При наступлении такого случая не допускаются к рассмотрению новые проекты.</w:t>
      </w:r>
    </w:p>
    <w:bookmarkEnd w:id="296"/>
    <w:bookmarkStart w:name="z517" w:id="297"/>
    <w:p>
      <w:pPr>
        <w:spacing w:after="0"/>
        <w:ind w:left="0"/>
        <w:jc w:val="both"/>
      </w:pPr>
      <w:r>
        <w:rPr>
          <w:rFonts w:ascii="Times New Roman"/>
          <w:b w:val="false"/>
          <w:i w:val="false"/>
          <w:color w:val="000000"/>
          <w:sz w:val="28"/>
        </w:rPr>
        <w:t>
      При этом, финансовое агентство обеспечивает исполнение обязательств по ранее заключенным договорам.</w:t>
      </w:r>
    </w:p>
    <w:bookmarkEnd w:id="297"/>
    <w:bookmarkStart w:name="z518" w:id="298"/>
    <w:p>
      <w:pPr>
        <w:spacing w:after="0"/>
        <w:ind w:left="0"/>
        <w:jc w:val="both"/>
      </w:pPr>
      <w:r>
        <w:rPr>
          <w:rFonts w:ascii="Times New Roman"/>
          <w:b w:val="false"/>
          <w:i w:val="false"/>
          <w:color w:val="000000"/>
          <w:sz w:val="28"/>
        </w:rPr>
        <w:t>
      Порядок определения лимита на БВУ/МФО</w:t>
      </w:r>
    </w:p>
    <w:bookmarkEnd w:id="298"/>
    <w:bookmarkStart w:name="z519" w:id="299"/>
    <w:p>
      <w:pPr>
        <w:spacing w:after="0"/>
        <w:ind w:left="0"/>
        <w:jc w:val="both"/>
      </w:pPr>
      <w:r>
        <w:rPr>
          <w:rFonts w:ascii="Times New Roman"/>
          <w:b w:val="false"/>
          <w:i w:val="false"/>
          <w:color w:val="000000"/>
          <w:sz w:val="28"/>
        </w:rPr>
        <w:t xml:space="preserve">
      13. Финансовое агентство публикует объявление о начале определения лимитов для БВУ/МФО на официальном интернет-ресурсе финансового агентства и отправляет рассылку БВУ/МФО для участия в портфельном субсидировании части ставки вознаграждения/наценки/части арендного платежа и частичном гарантировании по кредитам/ микрокредитам/финансированию. </w:t>
      </w:r>
    </w:p>
    <w:bookmarkEnd w:id="299"/>
    <w:bookmarkStart w:name="z520" w:id="300"/>
    <w:p>
      <w:pPr>
        <w:spacing w:after="0"/>
        <w:ind w:left="0"/>
        <w:jc w:val="both"/>
      </w:pPr>
      <w:r>
        <w:rPr>
          <w:rFonts w:ascii="Times New Roman"/>
          <w:b w:val="false"/>
          <w:i w:val="false"/>
          <w:color w:val="000000"/>
          <w:sz w:val="28"/>
        </w:rPr>
        <w:t>
      14. В объявлении финансового агентства указывается список необходимых документов, предоставляемых БВУ/МФО.</w:t>
      </w:r>
    </w:p>
    <w:bookmarkEnd w:id="300"/>
    <w:bookmarkStart w:name="z521" w:id="301"/>
    <w:p>
      <w:pPr>
        <w:spacing w:after="0"/>
        <w:ind w:left="0"/>
        <w:jc w:val="both"/>
      </w:pPr>
      <w:r>
        <w:rPr>
          <w:rFonts w:ascii="Times New Roman"/>
          <w:b w:val="false"/>
          <w:i w:val="false"/>
          <w:color w:val="000000"/>
          <w:sz w:val="28"/>
        </w:rPr>
        <w:t>
      15. БВУ/МФО предоставляет на рассмотрение финансовому агентству необходимые документы в соответствии со сроками, указанными в объявлении.</w:t>
      </w:r>
    </w:p>
    <w:bookmarkEnd w:id="301"/>
    <w:bookmarkStart w:name="z522" w:id="302"/>
    <w:p>
      <w:pPr>
        <w:spacing w:after="0"/>
        <w:ind w:left="0"/>
        <w:jc w:val="both"/>
      </w:pPr>
      <w:r>
        <w:rPr>
          <w:rFonts w:ascii="Times New Roman"/>
          <w:b w:val="false"/>
          <w:i w:val="false"/>
          <w:color w:val="000000"/>
          <w:sz w:val="28"/>
        </w:rPr>
        <w:t>
      16. Заседание уполномоченного органа финансового агентства по определению лимитов для БВУ/МФО проводится в течение 10 дней со дня истечения срока предоставления БВУ/МФО необходимых документов, указанных в объявлении финансового агентства.</w:t>
      </w:r>
    </w:p>
    <w:bookmarkEnd w:id="302"/>
    <w:bookmarkStart w:name="z523" w:id="303"/>
    <w:p>
      <w:pPr>
        <w:spacing w:after="0"/>
        <w:ind w:left="0"/>
        <w:jc w:val="both"/>
      </w:pPr>
      <w:r>
        <w:rPr>
          <w:rFonts w:ascii="Times New Roman"/>
          <w:b w:val="false"/>
          <w:i w:val="false"/>
          <w:color w:val="000000"/>
          <w:sz w:val="28"/>
        </w:rPr>
        <w:t>
      17. Для участия в распределении лимита БВУ должны соответствовать следующим требованиям:</w:t>
      </w:r>
    </w:p>
    <w:bookmarkEnd w:id="303"/>
    <w:bookmarkStart w:name="z524" w:id="304"/>
    <w:p>
      <w:pPr>
        <w:spacing w:after="0"/>
        <w:ind w:left="0"/>
        <w:jc w:val="both"/>
      </w:pPr>
      <w:r>
        <w:rPr>
          <w:rFonts w:ascii="Times New Roman"/>
          <w:b w:val="false"/>
          <w:i w:val="false"/>
          <w:color w:val="000000"/>
          <w:sz w:val="28"/>
        </w:rPr>
        <w:t>
      1) выполнение пруденциальных и иных нормативов Национального Банка Республики Казахстан;</w:t>
      </w:r>
    </w:p>
    <w:bookmarkEnd w:id="304"/>
    <w:bookmarkStart w:name="z525" w:id="305"/>
    <w:p>
      <w:pPr>
        <w:spacing w:after="0"/>
        <w:ind w:left="0"/>
        <w:jc w:val="both"/>
      </w:pPr>
      <w:r>
        <w:rPr>
          <w:rFonts w:ascii="Times New Roman"/>
          <w:b w:val="false"/>
          <w:i w:val="false"/>
          <w:color w:val="000000"/>
          <w:sz w:val="28"/>
        </w:rPr>
        <w:t xml:space="preserve">
      2) соответствие внутренним документам финансового агентства. </w:t>
      </w:r>
    </w:p>
    <w:bookmarkEnd w:id="305"/>
    <w:bookmarkStart w:name="z526" w:id="306"/>
    <w:p>
      <w:pPr>
        <w:spacing w:after="0"/>
        <w:ind w:left="0"/>
        <w:jc w:val="both"/>
      </w:pPr>
      <w:r>
        <w:rPr>
          <w:rFonts w:ascii="Times New Roman"/>
          <w:b w:val="false"/>
          <w:i w:val="false"/>
          <w:color w:val="000000"/>
          <w:sz w:val="28"/>
        </w:rPr>
        <w:t>
      18. Для участия в распределении лимита МФО должны соответствовать следующим требованиям:</w:t>
      </w:r>
    </w:p>
    <w:bookmarkEnd w:id="306"/>
    <w:bookmarkStart w:name="z527" w:id="307"/>
    <w:p>
      <w:pPr>
        <w:spacing w:after="0"/>
        <w:ind w:left="0"/>
        <w:jc w:val="both"/>
      </w:pPr>
      <w:r>
        <w:rPr>
          <w:rFonts w:ascii="Times New Roman"/>
          <w:b w:val="false"/>
          <w:i w:val="false"/>
          <w:color w:val="000000"/>
          <w:sz w:val="28"/>
        </w:rPr>
        <w:t>
      1) собственный капитал МФО должен быть не ниже минимального уровня, установленного Национальным Банком Республики Казахстан на дату подачи документов;</w:t>
      </w:r>
    </w:p>
    <w:bookmarkEnd w:id="307"/>
    <w:bookmarkStart w:name="z528" w:id="308"/>
    <w:p>
      <w:pPr>
        <w:spacing w:after="0"/>
        <w:ind w:left="0"/>
        <w:jc w:val="both"/>
      </w:pPr>
      <w:r>
        <w:rPr>
          <w:rFonts w:ascii="Times New Roman"/>
          <w:b w:val="false"/>
          <w:i w:val="false"/>
          <w:color w:val="000000"/>
          <w:sz w:val="28"/>
        </w:rPr>
        <w:t>
      2) наличие учетной регистрации в Национальном Банке Республики Казахстан;</w:t>
      </w:r>
    </w:p>
    <w:bookmarkEnd w:id="308"/>
    <w:bookmarkStart w:name="z529" w:id="309"/>
    <w:p>
      <w:pPr>
        <w:spacing w:after="0"/>
        <w:ind w:left="0"/>
        <w:jc w:val="both"/>
      </w:pPr>
      <w:r>
        <w:rPr>
          <w:rFonts w:ascii="Times New Roman"/>
          <w:b w:val="false"/>
          <w:i w:val="false"/>
          <w:color w:val="000000"/>
          <w:sz w:val="28"/>
        </w:rPr>
        <w:t>
      3) выполнение пруденциальных и иных нормативов Национального Банка Республики Казахстан;</w:t>
      </w:r>
    </w:p>
    <w:bookmarkEnd w:id="309"/>
    <w:bookmarkStart w:name="z530" w:id="310"/>
    <w:p>
      <w:pPr>
        <w:spacing w:after="0"/>
        <w:ind w:left="0"/>
        <w:jc w:val="both"/>
      </w:pPr>
      <w:r>
        <w:rPr>
          <w:rFonts w:ascii="Times New Roman"/>
          <w:b w:val="false"/>
          <w:i w:val="false"/>
          <w:color w:val="000000"/>
          <w:sz w:val="28"/>
        </w:rPr>
        <w:t xml:space="preserve">
      4) соответствие внутренним документам финансового агентства. </w:t>
      </w:r>
    </w:p>
    <w:bookmarkEnd w:id="310"/>
    <w:bookmarkStart w:name="z531" w:id="311"/>
    <w:p>
      <w:pPr>
        <w:spacing w:after="0"/>
        <w:ind w:left="0"/>
        <w:jc w:val="both"/>
      </w:pPr>
      <w:r>
        <w:rPr>
          <w:rFonts w:ascii="Times New Roman"/>
          <w:b w:val="false"/>
          <w:i w:val="false"/>
          <w:color w:val="000000"/>
          <w:sz w:val="28"/>
        </w:rPr>
        <w:t>
      19. Не допускается предоставление более 50 % от всей суммы лимита одному БВУ/МФО.</w:t>
      </w:r>
    </w:p>
    <w:bookmarkEnd w:id="311"/>
    <w:bookmarkStart w:name="z532" w:id="312"/>
    <w:p>
      <w:pPr>
        <w:spacing w:after="0"/>
        <w:ind w:left="0"/>
        <w:jc w:val="both"/>
      </w:pPr>
      <w:r>
        <w:rPr>
          <w:rFonts w:ascii="Times New Roman"/>
          <w:b w:val="false"/>
          <w:i w:val="false"/>
          <w:color w:val="000000"/>
          <w:sz w:val="28"/>
        </w:rPr>
        <w:t>
      20. В случае, если объем освоения лимита БВУ/МФО составляет менее 30 % по истечении 6 месяцев с момента определения финансовым агентством лимита, допускается перераспределение лимитов в другие БВУ/МФО.</w:t>
      </w:r>
    </w:p>
    <w:bookmarkEnd w:id="312"/>
    <w:bookmarkStart w:name="z533" w:id="313"/>
    <w:p>
      <w:pPr>
        <w:spacing w:after="0"/>
        <w:ind w:left="0"/>
        <w:jc w:val="both"/>
      </w:pPr>
      <w:r>
        <w:rPr>
          <w:rFonts w:ascii="Times New Roman"/>
          <w:b w:val="false"/>
          <w:i w:val="false"/>
          <w:color w:val="000000"/>
          <w:sz w:val="28"/>
        </w:rPr>
        <w:t xml:space="preserve">
      21. После определения лимита между БВУ/МФО и финансовым агентством заключается соглашение о портфельном субсидировании части ставки вознаграждения/наценки/части арендного платежа и частичном гарантировании, в котором указываются: </w:t>
      </w:r>
    </w:p>
    <w:bookmarkEnd w:id="313"/>
    <w:bookmarkStart w:name="z534" w:id="314"/>
    <w:p>
      <w:pPr>
        <w:spacing w:after="0"/>
        <w:ind w:left="0"/>
        <w:jc w:val="both"/>
      </w:pPr>
      <w:r>
        <w:rPr>
          <w:rFonts w:ascii="Times New Roman"/>
          <w:b w:val="false"/>
          <w:i w:val="false"/>
          <w:color w:val="000000"/>
          <w:sz w:val="28"/>
        </w:rPr>
        <w:t>
      1) сроки освоения лимитов БВУ/МФО;</w:t>
      </w:r>
    </w:p>
    <w:bookmarkEnd w:id="314"/>
    <w:bookmarkStart w:name="z535" w:id="315"/>
    <w:p>
      <w:pPr>
        <w:spacing w:after="0"/>
        <w:ind w:left="0"/>
        <w:jc w:val="both"/>
      </w:pPr>
      <w:r>
        <w:rPr>
          <w:rFonts w:ascii="Times New Roman"/>
          <w:b w:val="false"/>
          <w:i w:val="false"/>
          <w:color w:val="000000"/>
          <w:sz w:val="28"/>
        </w:rPr>
        <w:t xml:space="preserve">
      2) порядок оплаты портфельной частичной гарантии; </w:t>
      </w:r>
    </w:p>
    <w:bookmarkEnd w:id="315"/>
    <w:bookmarkStart w:name="z536" w:id="316"/>
    <w:p>
      <w:pPr>
        <w:spacing w:after="0"/>
        <w:ind w:left="0"/>
        <w:jc w:val="both"/>
      </w:pPr>
      <w:r>
        <w:rPr>
          <w:rFonts w:ascii="Times New Roman"/>
          <w:b w:val="false"/>
          <w:i w:val="false"/>
          <w:color w:val="000000"/>
          <w:sz w:val="28"/>
        </w:rPr>
        <w:t>
      3) порядок оплаты портфельного субсидирования части ставки вознаграждения;</w:t>
      </w:r>
    </w:p>
    <w:bookmarkEnd w:id="316"/>
    <w:bookmarkStart w:name="z537" w:id="317"/>
    <w:p>
      <w:pPr>
        <w:spacing w:after="0"/>
        <w:ind w:left="0"/>
        <w:jc w:val="both"/>
      </w:pPr>
      <w:r>
        <w:rPr>
          <w:rFonts w:ascii="Times New Roman"/>
          <w:b w:val="false"/>
          <w:i w:val="false"/>
          <w:color w:val="000000"/>
          <w:sz w:val="28"/>
        </w:rPr>
        <w:t>
      4) осуществление мониторинга реализации проектов;</w:t>
      </w:r>
    </w:p>
    <w:bookmarkEnd w:id="317"/>
    <w:bookmarkStart w:name="z538" w:id="318"/>
    <w:p>
      <w:pPr>
        <w:spacing w:after="0"/>
        <w:ind w:left="0"/>
        <w:jc w:val="both"/>
      </w:pPr>
      <w:r>
        <w:rPr>
          <w:rFonts w:ascii="Times New Roman"/>
          <w:b w:val="false"/>
          <w:i w:val="false"/>
          <w:color w:val="000000"/>
          <w:sz w:val="28"/>
        </w:rPr>
        <w:t xml:space="preserve">
      5) условия перераспределения высвободившихся лимитов между проектами, по которым прекращено субсидирование (нецелевое использование средств). </w:t>
      </w:r>
    </w:p>
    <w:bookmarkEnd w:id="318"/>
    <w:bookmarkStart w:name="z539" w:id="319"/>
    <w:p>
      <w:pPr>
        <w:spacing w:after="0"/>
        <w:ind w:left="0"/>
        <w:jc w:val="both"/>
      </w:pPr>
      <w:r>
        <w:rPr>
          <w:rFonts w:ascii="Times New Roman"/>
          <w:b w:val="false"/>
          <w:i w:val="false"/>
          <w:color w:val="000000"/>
          <w:sz w:val="28"/>
        </w:rPr>
        <w:t>
      22. БВУ/МФО уплачивают финансовому агентству штраф в размере 100 МРП в случаях:</w:t>
      </w:r>
    </w:p>
    <w:bookmarkEnd w:id="319"/>
    <w:bookmarkStart w:name="z540" w:id="320"/>
    <w:p>
      <w:pPr>
        <w:spacing w:after="0"/>
        <w:ind w:left="0"/>
        <w:jc w:val="both"/>
      </w:pPr>
      <w:r>
        <w:rPr>
          <w:rFonts w:ascii="Times New Roman"/>
          <w:b w:val="false"/>
          <w:i w:val="false"/>
          <w:color w:val="000000"/>
          <w:sz w:val="28"/>
        </w:rPr>
        <w:t>
      1) не предоставления информации о профинансированных заемщиках в финансовое агентство;</w:t>
      </w:r>
    </w:p>
    <w:bookmarkEnd w:id="320"/>
    <w:bookmarkStart w:name="z541" w:id="321"/>
    <w:p>
      <w:pPr>
        <w:spacing w:after="0"/>
        <w:ind w:left="0"/>
        <w:jc w:val="both"/>
      </w:pPr>
      <w:r>
        <w:rPr>
          <w:rFonts w:ascii="Times New Roman"/>
          <w:b w:val="false"/>
          <w:i w:val="false"/>
          <w:color w:val="000000"/>
          <w:sz w:val="28"/>
        </w:rPr>
        <w:t>
      2) не уведомления/несвоевременного уведомления финансового агентства об оплате предпринимателем несубсидируемой части ставки вознаграждения, частичном/полном досрочном погашении предпринимателем основного долга и изменении графика платежа.</w:t>
      </w:r>
    </w:p>
    <w:bookmarkEnd w:id="321"/>
    <w:bookmarkStart w:name="z542" w:id="322"/>
    <w:p>
      <w:pPr>
        <w:spacing w:after="0"/>
        <w:ind w:left="0"/>
        <w:jc w:val="both"/>
      </w:pPr>
      <w:r>
        <w:rPr>
          <w:rFonts w:ascii="Times New Roman"/>
          <w:b w:val="false"/>
          <w:i w:val="false"/>
          <w:color w:val="000000"/>
          <w:sz w:val="28"/>
        </w:rPr>
        <w:t>
      Порядок предоставления портфельного частичного гарантирования</w:t>
      </w:r>
    </w:p>
    <w:bookmarkEnd w:id="322"/>
    <w:bookmarkStart w:name="z543" w:id="323"/>
    <w:p>
      <w:pPr>
        <w:spacing w:after="0"/>
        <w:ind w:left="0"/>
        <w:jc w:val="both"/>
      </w:pPr>
      <w:r>
        <w:rPr>
          <w:rFonts w:ascii="Times New Roman"/>
          <w:b w:val="false"/>
          <w:i w:val="false"/>
          <w:color w:val="000000"/>
          <w:sz w:val="28"/>
        </w:rPr>
        <w:t>
      23. Предприниматель обращается в БВУ/МФО с заявкой на предоставление финансирования.</w:t>
      </w:r>
    </w:p>
    <w:bookmarkEnd w:id="323"/>
    <w:bookmarkStart w:name="z544" w:id="324"/>
    <w:p>
      <w:pPr>
        <w:spacing w:after="0"/>
        <w:ind w:left="0"/>
        <w:jc w:val="both"/>
      </w:pPr>
      <w:r>
        <w:rPr>
          <w:rFonts w:ascii="Times New Roman"/>
          <w:b w:val="false"/>
          <w:i w:val="false"/>
          <w:color w:val="000000"/>
          <w:sz w:val="28"/>
        </w:rPr>
        <w:t>
      24. БВУ/МФО проводит комплексную оценку/экспертизу финансово- экономической эффективности проекта. В случае принятия БВУ/МФО положительного решения о предоставлении кредита/финансирования с гарантией финансового агентства в рамках портфельного гарантирования, БВУ/МФО предоставляет финансовому агентству:</w:t>
      </w:r>
    </w:p>
    <w:bookmarkEnd w:id="324"/>
    <w:bookmarkStart w:name="z545" w:id="325"/>
    <w:p>
      <w:pPr>
        <w:spacing w:after="0"/>
        <w:ind w:left="0"/>
        <w:jc w:val="both"/>
      </w:pPr>
      <w:r>
        <w:rPr>
          <w:rFonts w:ascii="Times New Roman"/>
          <w:b w:val="false"/>
          <w:i w:val="false"/>
          <w:color w:val="000000"/>
          <w:sz w:val="28"/>
        </w:rPr>
        <w:t>
      1) копию кредитного договора/договора финансирования;</w:t>
      </w:r>
    </w:p>
    <w:bookmarkEnd w:id="325"/>
    <w:bookmarkStart w:name="z546" w:id="326"/>
    <w:p>
      <w:pPr>
        <w:spacing w:after="0"/>
        <w:ind w:left="0"/>
        <w:jc w:val="both"/>
      </w:pPr>
      <w:r>
        <w:rPr>
          <w:rFonts w:ascii="Times New Roman"/>
          <w:b w:val="false"/>
          <w:i w:val="false"/>
          <w:color w:val="000000"/>
          <w:sz w:val="28"/>
        </w:rPr>
        <w:t xml:space="preserve">
      2) письмо уведомление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26"/>
    <w:bookmarkStart w:name="z547" w:id="327"/>
    <w:p>
      <w:pPr>
        <w:spacing w:after="0"/>
        <w:ind w:left="0"/>
        <w:jc w:val="both"/>
      </w:pPr>
      <w:r>
        <w:rPr>
          <w:rFonts w:ascii="Times New Roman"/>
          <w:b w:val="false"/>
          <w:i w:val="false"/>
          <w:color w:val="000000"/>
          <w:sz w:val="28"/>
        </w:rPr>
        <w:t xml:space="preserve">
      25. На основании вышеуказанных документов, со дня получения письма уведомления финансовое агентство в течение 1 рабочего дня направляет в БВУ/МФО гарантийное обязательство по форме согласно приложению 2 к настоящим Правилам. </w:t>
      </w:r>
    </w:p>
    <w:bookmarkEnd w:id="327"/>
    <w:bookmarkStart w:name="z548" w:id="328"/>
    <w:p>
      <w:pPr>
        <w:spacing w:after="0"/>
        <w:ind w:left="0"/>
        <w:jc w:val="both"/>
      </w:pPr>
      <w:r>
        <w:rPr>
          <w:rFonts w:ascii="Times New Roman"/>
          <w:b w:val="false"/>
          <w:i w:val="false"/>
          <w:color w:val="000000"/>
          <w:sz w:val="28"/>
        </w:rPr>
        <w:t xml:space="preserve">
      26. В случае превышения заемщиком лимита, указанного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финансирование проекта заемщика не допускается либо размер финансирования сокращается до уровня установленного лимита.</w:t>
      </w:r>
    </w:p>
    <w:bookmarkEnd w:id="328"/>
    <w:bookmarkStart w:name="z549" w:id="329"/>
    <w:p>
      <w:pPr>
        <w:spacing w:after="0"/>
        <w:ind w:left="0"/>
        <w:jc w:val="both"/>
      </w:pPr>
      <w:r>
        <w:rPr>
          <w:rFonts w:ascii="Times New Roman"/>
          <w:b w:val="false"/>
          <w:i w:val="false"/>
          <w:color w:val="000000"/>
          <w:sz w:val="28"/>
        </w:rPr>
        <w:t xml:space="preserve">
      27. В случае ухудшения показателя БВУ/МФО, указанного в </w:t>
      </w:r>
      <w:r>
        <w:rPr>
          <w:rFonts w:ascii="Times New Roman"/>
          <w:b w:val="false"/>
          <w:i w:val="false"/>
          <w:color w:val="000000"/>
          <w:sz w:val="28"/>
        </w:rPr>
        <w:t>пункте 12</w:t>
      </w:r>
      <w:r>
        <w:rPr>
          <w:rFonts w:ascii="Times New Roman"/>
          <w:b w:val="false"/>
          <w:i w:val="false"/>
          <w:color w:val="000000"/>
          <w:sz w:val="28"/>
        </w:rPr>
        <w:t xml:space="preserve"> настоящих Правил, финансовое агентство вправе перераспределить лимит по портфельному частичному гарантированию в другие БВУ/МФО каждые 6 месяцев.</w:t>
      </w:r>
    </w:p>
    <w:bookmarkEnd w:id="329"/>
    <w:bookmarkStart w:name="z550" w:id="330"/>
    <w:p>
      <w:pPr>
        <w:spacing w:after="0"/>
        <w:ind w:left="0"/>
        <w:jc w:val="both"/>
      </w:pPr>
      <w:r>
        <w:rPr>
          <w:rFonts w:ascii="Times New Roman"/>
          <w:b w:val="false"/>
          <w:i w:val="false"/>
          <w:color w:val="000000"/>
          <w:sz w:val="28"/>
        </w:rPr>
        <w:t>
      28. В случае недостаточности залогового обеспечения у заемщика по кредиту/микрокредиту/финансированию финансовое агентство обеспечивает гарантирование в размере 85 % от суммы кредита/микрокредита/финансирования.</w:t>
      </w:r>
    </w:p>
    <w:bookmarkEnd w:id="330"/>
    <w:bookmarkStart w:name="z551" w:id="331"/>
    <w:p>
      <w:pPr>
        <w:spacing w:after="0"/>
        <w:ind w:left="0"/>
        <w:jc w:val="both"/>
      </w:pPr>
      <w:r>
        <w:rPr>
          <w:rFonts w:ascii="Times New Roman"/>
          <w:b w:val="false"/>
          <w:i w:val="false"/>
          <w:color w:val="000000"/>
          <w:sz w:val="28"/>
        </w:rPr>
        <w:t>
      29. Выплата гарантии финансовым агентством БВУ/МФО осуществляется в соответствии с процедурами, указанными в соглашении о портфельном субсидировании части ставки вознаграждения/наценки/части арендного платежа и частичном гарантировании между БВУ/МФО и финансовым агентством.</w:t>
      </w:r>
    </w:p>
    <w:bookmarkEnd w:id="331"/>
    <w:bookmarkStart w:name="z552" w:id="332"/>
    <w:p>
      <w:pPr>
        <w:spacing w:after="0"/>
        <w:ind w:left="0"/>
        <w:jc w:val="both"/>
      </w:pPr>
      <w:r>
        <w:rPr>
          <w:rFonts w:ascii="Times New Roman"/>
          <w:b w:val="false"/>
          <w:i w:val="false"/>
          <w:color w:val="000000"/>
          <w:sz w:val="28"/>
        </w:rPr>
        <w:t>
      30. Если в течение 120 (ста двадцати) календарных дней с даты неисполнения/ненадлежащего исполнения предпринимателем обязательств по погашению суммы основного долга по кредитному договору/договору финансирования предприниматель не исполнил/исполнил ненадлежащим образом обязательства по погашению суммы основного долга по кредитному договору/договору финансирования, БВУ/МФО вправе предъявить требование к финансовому агентству.</w:t>
      </w:r>
    </w:p>
    <w:bookmarkEnd w:id="332"/>
    <w:bookmarkStart w:name="z553" w:id="333"/>
    <w:p>
      <w:pPr>
        <w:spacing w:after="0"/>
        <w:ind w:left="0"/>
        <w:jc w:val="both"/>
      </w:pPr>
      <w:r>
        <w:rPr>
          <w:rFonts w:ascii="Times New Roman"/>
          <w:b w:val="false"/>
          <w:i w:val="false"/>
          <w:color w:val="000000"/>
          <w:sz w:val="28"/>
        </w:rPr>
        <w:t>
      31. Финансовое агентство оплачивает гарантии по кредитам/микрокредитам/финансированию БВУ/МФО в течение 10 рабочих дней.</w:t>
      </w:r>
    </w:p>
    <w:bookmarkEnd w:id="333"/>
    <w:bookmarkStart w:name="z554" w:id="334"/>
    <w:p>
      <w:pPr>
        <w:spacing w:after="0"/>
        <w:ind w:left="0"/>
        <w:jc w:val="both"/>
      </w:pPr>
      <w:r>
        <w:rPr>
          <w:rFonts w:ascii="Times New Roman"/>
          <w:b w:val="false"/>
          <w:i w:val="false"/>
          <w:color w:val="000000"/>
          <w:sz w:val="28"/>
        </w:rPr>
        <w:t>
      32. При нецелевом/частичном нецелевом использовании кредита/ микрокредита/финансирования гарантия финансового агентства аннулируется/сумма гарантии снижается пропорционально сумме кредита микрокредита/финансирования, использованного по нецелевому назначению.</w:t>
      </w:r>
    </w:p>
    <w:bookmarkEnd w:id="334"/>
    <w:bookmarkStart w:name="z555" w:id="335"/>
    <w:p>
      <w:pPr>
        <w:spacing w:after="0"/>
        <w:ind w:left="0"/>
        <w:jc w:val="both"/>
      </w:pPr>
      <w:r>
        <w:rPr>
          <w:rFonts w:ascii="Times New Roman"/>
          <w:b w:val="false"/>
          <w:i w:val="false"/>
          <w:color w:val="000000"/>
          <w:sz w:val="28"/>
        </w:rPr>
        <w:t xml:space="preserve">
      При этом, финансовое агентство выставляет требование к БВУ/МФО о необходимости перераспределения гарантий на другие проекты. </w:t>
      </w:r>
    </w:p>
    <w:bookmarkEnd w:id="335"/>
    <w:bookmarkStart w:name="z556" w:id="336"/>
    <w:p>
      <w:pPr>
        <w:spacing w:after="0"/>
        <w:ind w:left="0"/>
        <w:jc w:val="both"/>
      </w:pPr>
      <w:r>
        <w:rPr>
          <w:rFonts w:ascii="Times New Roman"/>
          <w:b w:val="false"/>
          <w:i w:val="false"/>
          <w:color w:val="000000"/>
          <w:sz w:val="28"/>
        </w:rPr>
        <w:t>
      33. В случае высвобождения средств за счет аннулирования гарантии/снижения суммы гарантии по кредитам/ микрокредитам/финансированию, БВУ/МФО рассматривает заявки по новым проектам в рамках выделенного лимита.</w:t>
      </w:r>
    </w:p>
    <w:bookmarkEnd w:id="336"/>
    <w:bookmarkStart w:name="z557" w:id="337"/>
    <w:p>
      <w:pPr>
        <w:spacing w:after="0"/>
        <w:ind w:left="0"/>
        <w:jc w:val="both"/>
      </w:pPr>
      <w:r>
        <w:rPr>
          <w:rFonts w:ascii="Times New Roman"/>
          <w:b w:val="false"/>
          <w:i w:val="false"/>
          <w:color w:val="000000"/>
          <w:sz w:val="28"/>
        </w:rPr>
        <w:t>
      34. В рамках Программы банки не взимают какие-либо комиссии, сборы и/или иные платежи, связанные с кредитом/ микрокредитом/финансированием, за исключением:</w:t>
      </w:r>
    </w:p>
    <w:bookmarkEnd w:id="337"/>
    <w:bookmarkStart w:name="z558" w:id="338"/>
    <w:p>
      <w:pPr>
        <w:spacing w:after="0"/>
        <w:ind w:left="0"/>
        <w:jc w:val="both"/>
      </w:pPr>
      <w:r>
        <w:rPr>
          <w:rFonts w:ascii="Times New Roman"/>
          <w:b w:val="false"/>
          <w:i w:val="false"/>
          <w:color w:val="000000"/>
          <w:sz w:val="28"/>
        </w:rPr>
        <w:t>
      1) связанных с изменением условий кредитования/финансирования, инициируемых предпринимателем;</w:t>
      </w:r>
    </w:p>
    <w:bookmarkEnd w:id="338"/>
    <w:bookmarkStart w:name="z559" w:id="339"/>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кредиту/микрокредиту/финансированию.</w:t>
      </w:r>
    </w:p>
    <w:bookmarkEnd w:id="339"/>
    <w:bookmarkStart w:name="z560" w:id="340"/>
    <w:p>
      <w:pPr>
        <w:spacing w:after="0"/>
        <w:ind w:left="0"/>
        <w:jc w:val="both"/>
      </w:pPr>
      <w:r>
        <w:rPr>
          <w:rFonts w:ascii="Times New Roman"/>
          <w:b w:val="false"/>
          <w:i w:val="false"/>
          <w:color w:val="000000"/>
          <w:sz w:val="28"/>
        </w:rPr>
        <w:t>
      Порядок предоставления портфельного субсидирования части ставки вознаграждения/наценки/части арендного платежа</w:t>
      </w:r>
    </w:p>
    <w:bookmarkEnd w:id="340"/>
    <w:bookmarkStart w:name="z561" w:id="341"/>
    <w:p>
      <w:pPr>
        <w:spacing w:after="0"/>
        <w:ind w:left="0"/>
        <w:jc w:val="both"/>
      </w:pPr>
      <w:r>
        <w:rPr>
          <w:rFonts w:ascii="Times New Roman"/>
          <w:b w:val="false"/>
          <w:i w:val="false"/>
          <w:color w:val="000000"/>
          <w:sz w:val="28"/>
        </w:rPr>
        <w:t>
      35. Предприниматель обращается в БВУ/МФО с заявкой на предоставление финансирования.</w:t>
      </w:r>
    </w:p>
    <w:bookmarkEnd w:id="341"/>
    <w:bookmarkStart w:name="z562" w:id="342"/>
    <w:p>
      <w:pPr>
        <w:spacing w:after="0"/>
        <w:ind w:left="0"/>
        <w:jc w:val="both"/>
      </w:pPr>
      <w:r>
        <w:rPr>
          <w:rFonts w:ascii="Times New Roman"/>
          <w:b w:val="false"/>
          <w:i w:val="false"/>
          <w:color w:val="000000"/>
          <w:sz w:val="28"/>
        </w:rPr>
        <w:t>
      36. БВУ/МФО проводит комплексную оценку/экспертизу финансово- экономической эффективности проекта. В случае принятия БВУ/МФО положительного решения о предоставлении кредита/ микрокредита/финансирования с гарантией финансового агентства в рамках портфельного субсидирования, БВУ/МФО предоставляет финансовому агентству:</w:t>
      </w:r>
    </w:p>
    <w:bookmarkEnd w:id="342"/>
    <w:bookmarkStart w:name="z563" w:id="343"/>
    <w:p>
      <w:pPr>
        <w:spacing w:after="0"/>
        <w:ind w:left="0"/>
        <w:jc w:val="both"/>
      </w:pPr>
      <w:r>
        <w:rPr>
          <w:rFonts w:ascii="Times New Roman"/>
          <w:b w:val="false"/>
          <w:i w:val="false"/>
          <w:color w:val="000000"/>
          <w:sz w:val="28"/>
        </w:rPr>
        <w:t>
      1) копию кредитного договора/договора финансирования;</w:t>
      </w:r>
    </w:p>
    <w:bookmarkEnd w:id="343"/>
    <w:bookmarkStart w:name="z564" w:id="344"/>
    <w:p>
      <w:pPr>
        <w:spacing w:after="0"/>
        <w:ind w:left="0"/>
        <w:jc w:val="both"/>
      </w:pPr>
      <w:r>
        <w:rPr>
          <w:rFonts w:ascii="Times New Roman"/>
          <w:b w:val="false"/>
          <w:i w:val="false"/>
          <w:color w:val="000000"/>
          <w:sz w:val="28"/>
        </w:rPr>
        <w:t xml:space="preserve">
      2) письмо-уведомление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44"/>
    <w:bookmarkStart w:name="z565" w:id="345"/>
    <w:p>
      <w:pPr>
        <w:spacing w:after="0"/>
        <w:ind w:left="0"/>
        <w:jc w:val="both"/>
      </w:pPr>
      <w:r>
        <w:rPr>
          <w:rFonts w:ascii="Times New Roman"/>
          <w:b w:val="false"/>
          <w:i w:val="false"/>
          <w:color w:val="000000"/>
          <w:sz w:val="28"/>
        </w:rPr>
        <w:t>
      37. При подписании кредитного договора/договора финансирования предприниматель принимает на себя обязательство по целевому использованию кредитных средств. При неисполнении данного обязательства предпринимателем:</w:t>
      </w:r>
    </w:p>
    <w:bookmarkEnd w:id="345"/>
    <w:bookmarkStart w:name="z566" w:id="346"/>
    <w:p>
      <w:pPr>
        <w:spacing w:after="0"/>
        <w:ind w:left="0"/>
        <w:jc w:val="both"/>
      </w:pPr>
      <w:r>
        <w:rPr>
          <w:rFonts w:ascii="Times New Roman"/>
          <w:b w:val="false"/>
          <w:i w:val="false"/>
          <w:color w:val="000000"/>
          <w:sz w:val="28"/>
        </w:rPr>
        <w:t>
      1) гарантия финансового агентства аннулируется и предприниматель возмещает сумму гарантии финансовому агентству;</w:t>
      </w:r>
    </w:p>
    <w:bookmarkEnd w:id="346"/>
    <w:bookmarkStart w:name="z567" w:id="347"/>
    <w:p>
      <w:pPr>
        <w:spacing w:after="0"/>
        <w:ind w:left="0"/>
        <w:jc w:val="both"/>
      </w:pPr>
      <w:r>
        <w:rPr>
          <w:rFonts w:ascii="Times New Roman"/>
          <w:b w:val="false"/>
          <w:i w:val="false"/>
          <w:color w:val="000000"/>
          <w:sz w:val="28"/>
        </w:rPr>
        <w:t>
      2) субсидирование прекращается, предприниматель возмещает финансовому агентству сумму оплаченных субсидий;</w:t>
      </w:r>
    </w:p>
    <w:bookmarkEnd w:id="347"/>
    <w:bookmarkStart w:name="z568" w:id="348"/>
    <w:p>
      <w:pPr>
        <w:spacing w:after="0"/>
        <w:ind w:left="0"/>
        <w:jc w:val="both"/>
      </w:pPr>
      <w:r>
        <w:rPr>
          <w:rFonts w:ascii="Times New Roman"/>
          <w:b w:val="false"/>
          <w:i w:val="false"/>
          <w:color w:val="000000"/>
          <w:sz w:val="28"/>
        </w:rPr>
        <w:t>
      3) условия финансирования предпринимателя пересматриваются, согласно которым номинальная ставка вознаграждения не превышает базовую ставку вознаграждения, установленную Национальным Банком Республики Казахстан и увеличенную на 8,5 процентных пунктов.</w:t>
      </w:r>
    </w:p>
    <w:bookmarkEnd w:id="348"/>
    <w:bookmarkStart w:name="z569" w:id="349"/>
    <w:p>
      <w:pPr>
        <w:spacing w:after="0"/>
        <w:ind w:left="0"/>
        <w:jc w:val="both"/>
      </w:pPr>
      <w:r>
        <w:rPr>
          <w:rFonts w:ascii="Times New Roman"/>
          <w:b w:val="false"/>
          <w:i w:val="false"/>
          <w:color w:val="000000"/>
          <w:sz w:val="28"/>
        </w:rPr>
        <w:t>
      38. БВУ/МФО к 5 (включительно) числу месяца, следующего за отчетным, предоставляет финансовому агентству список профинансированных проектов.</w:t>
      </w:r>
    </w:p>
    <w:bookmarkEnd w:id="349"/>
    <w:bookmarkStart w:name="z570" w:id="350"/>
    <w:p>
      <w:pPr>
        <w:spacing w:after="0"/>
        <w:ind w:left="0"/>
        <w:jc w:val="both"/>
      </w:pPr>
      <w:r>
        <w:rPr>
          <w:rFonts w:ascii="Times New Roman"/>
          <w:b w:val="false"/>
          <w:i w:val="false"/>
          <w:color w:val="000000"/>
          <w:sz w:val="28"/>
        </w:rPr>
        <w:t>
      39. Финансовое агентство после получения списка профинансированных проектов к 10 (включительно) числу месяца, следующего за отчетным, перечисляет БВУ/МФО средства для портфельного субсидирования части ставки вознаграждения/наценки/части арендного платежа.</w:t>
      </w:r>
    </w:p>
    <w:bookmarkEnd w:id="350"/>
    <w:bookmarkStart w:name="z571" w:id="351"/>
    <w:p>
      <w:pPr>
        <w:spacing w:after="0"/>
        <w:ind w:left="0"/>
        <w:jc w:val="both"/>
      </w:pPr>
      <w:r>
        <w:rPr>
          <w:rFonts w:ascii="Times New Roman"/>
          <w:b w:val="false"/>
          <w:i w:val="false"/>
          <w:color w:val="000000"/>
          <w:sz w:val="28"/>
        </w:rPr>
        <w:t xml:space="preserve">
      40. C 11 по 27 (включительно) числа месяца, следующего за отчетным, заемщики осуществляют оплату несубсидируемой части ставки вознаграждения/наценки/части арендного платежа по кредиту/микрокредиту. </w:t>
      </w:r>
    </w:p>
    <w:bookmarkEnd w:id="351"/>
    <w:bookmarkStart w:name="z572" w:id="352"/>
    <w:p>
      <w:pPr>
        <w:spacing w:after="0"/>
        <w:ind w:left="0"/>
        <w:jc w:val="both"/>
      </w:pPr>
      <w:r>
        <w:rPr>
          <w:rFonts w:ascii="Times New Roman"/>
          <w:b w:val="false"/>
          <w:i w:val="false"/>
          <w:color w:val="000000"/>
          <w:sz w:val="28"/>
        </w:rPr>
        <w:t>
      41. БВУ/МФО с 28 по 30 числа месяца, следующего за отчетным, уведомляет финансовое агентство о заемщиках, не оплативших несубсидируемую часть ставки вознаграждения/наценки/части арендного платежа, и осуществляет возврат средств в финансовое агентство.</w:t>
      </w:r>
    </w:p>
    <w:bookmarkEnd w:id="352"/>
    <w:bookmarkStart w:name="z573" w:id="353"/>
    <w:p>
      <w:pPr>
        <w:spacing w:after="0"/>
        <w:ind w:left="0"/>
        <w:jc w:val="both"/>
      </w:pPr>
      <w:r>
        <w:rPr>
          <w:rFonts w:ascii="Times New Roman"/>
          <w:b w:val="false"/>
          <w:i w:val="false"/>
          <w:color w:val="000000"/>
          <w:sz w:val="28"/>
        </w:rPr>
        <w:t xml:space="preserve">
      42. БВУ/МФО ежемесячно до 5 числа, следующего за отчетным, предоставляет акт сверки взаиморасчетов в финансовое агентство. </w:t>
      </w:r>
    </w:p>
    <w:bookmarkEnd w:id="353"/>
    <w:bookmarkStart w:name="z574" w:id="354"/>
    <w:p>
      <w:pPr>
        <w:spacing w:after="0"/>
        <w:ind w:left="0"/>
        <w:jc w:val="both"/>
      </w:pPr>
      <w:r>
        <w:rPr>
          <w:rFonts w:ascii="Times New Roman"/>
          <w:b w:val="false"/>
          <w:i w:val="false"/>
          <w:color w:val="000000"/>
          <w:sz w:val="28"/>
        </w:rPr>
        <w:t>
      43. БВУ/МФО обязаны через информационную систему финансового агентства направлять на согласование информацию о заемщике для соблюдения требования по лимиту, указанному в пункте 5 настоящих Правил.</w:t>
      </w:r>
    </w:p>
    <w:bookmarkEnd w:id="354"/>
    <w:bookmarkStart w:name="z575" w:id="355"/>
    <w:p>
      <w:pPr>
        <w:spacing w:after="0"/>
        <w:ind w:left="0"/>
        <w:jc w:val="both"/>
      </w:pPr>
      <w:r>
        <w:rPr>
          <w:rFonts w:ascii="Times New Roman"/>
          <w:b w:val="false"/>
          <w:i w:val="false"/>
          <w:color w:val="000000"/>
          <w:sz w:val="28"/>
        </w:rPr>
        <w:t xml:space="preserve">
      44. В случае превышения заемщиком лимита, указанного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финансирование проекта заемщика не допускается либо размер финансирования сокращается до уровня установленного лимита.</w:t>
      </w:r>
    </w:p>
    <w:bookmarkEnd w:id="355"/>
    <w:bookmarkStart w:name="z576" w:id="356"/>
    <w:p>
      <w:pPr>
        <w:spacing w:after="0"/>
        <w:ind w:left="0"/>
        <w:jc w:val="both"/>
      </w:pPr>
      <w:r>
        <w:rPr>
          <w:rFonts w:ascii="Times New Roman"/>
          <w:b w:val="false"/>
          <w:i w:val="false"/>
          <w:color w:val="000000"/>
          <w:sz w:val="28"/>
        </w:rPr>
        <w:t>
      45. Выплата субсидий финансовым агентством БВУ/МФО осуществляется в соответствии с процедурами, указанными в соглашении о портфельном субсидировании части ставки вознаграждения/наценки/части арендного платежа и частичном гарантировании между БВУ/МФО и финансовым агентством.</w:t>
      </w:r>
    </w:p>
    <w:bookmarkEnd w:id="356"/>
    <w:bookmarkStart w:name="z577" w:id="357"/>
    <w:p>
      <w:pPr>
        <w:spacing w:after="0"/>
        <w:ind w:left="0"/>
        <w:jc w:val="both"/>
      </w:pPr>
      <w:r>
        <w:rPr>
          <w:rFonts w:ascii="Times New Roman"/>
          <w:b w:val="false"/>
          <w:i w:val="false"/>
          <w:color w:val="000000"/>
          <w:sz w:val="28"/>
        </w:rPr>
        <w:t>
      46. При этом, выплата субсидий финансовым агентством БВУ/МФО осуществляется при наличии средств от соответствующего регионального координатора Программы.</w:t>
      </w:r>
    </w:p>
    <w:bookmarkEnd w:id="357"/>
    <w:bookmarkStart w:name="z578" w:id="358"/>
    <w:p>
      <w:pPr>
        <w:spacing w:after="0"/>
        <w:ind w:left="0"/>
        <w:jc w:val="both"/>
      </w:pPr>
      <w:r>
        <w:rPr>
          <w:rFonts w:ascii="Times New Roman"/>
          <w:b w:val="false"/>
          <w:i w:val="false"/>
          <w:color w:val="000000"/>
          <w:sz w:val="28"/>
        </w:rPr>
        <w:t xml:space="preserve">
      47. В случае ухудшения показателя БВУ/МФО, указанного в </w:t>
      </w:r>
      <w:r>
        <w:rPr>
          <w:rFonts w:ascii="Times New Roman"/>
          <w:b w:val="false"/>
          <w:i w:val="false"/>
          <w:color w:val="000000"/>
          <w:sz w:val="28"/>
        </w:rPr>
        <w:t>пункте 12</w:t>
      </w:r>
      <w:r>
        <w:rPr>
          <w:rFonts w:ascii="Times New Roman"/>
          <w:b w:val="false"/>
          <w:i w:val="false"/>
          <w:color w:val="000000"/>
          <w:sz w:val="28"/>
        </w:rPr>
        <w:t xml:space="preserve"> настоящих Правил, финансовое агентство прекращает субсидирование новых проектов в рамках лимита.</w:t>
      </w:r>
    </w:p>
    <w:bookmarkEnd w:id="358"/>
    <w:bookmarkStart w:name="z579" w:id="359"/>
    <w:p>
      <w:pPr>
        <w:spacing w:after="0"/>
        <w:ind w:left="0"/>
        <w:jc w:val="both"/>
      </w:pPr>
      <w:r>
        <w:rPr>
          <w:rFonts w:ascii="Times New Roman"/>
          <w:b w:val="false"/>
          <w:i w:val="false"/>
          <w:color w:val="000000"/>
          <w:sz w:val="28"/>
        </w:rPr>
        <w:t>
      48. При нецелевом/частичном нецелевом использовании кредита/ микрокредита/финансирования финансовое агентство прекращает субсидирование ставки вознаграждения/наценки/части арендного платежа.</w:t>
      </w:r>
    </w:p>
    <w:bookmarkEnd w:id="359"/>
    <w:bookmarkStart w:name="z580" w:id="360"/>
    <w:p>
      <w:pPr>
        <w:spacing w:after="0"/>
        <w:ind w:left="0"/>
        <w:jc w:val="both"/>
      </w:pPr>
      <w:r>
        <w:rPr>
          <w:rFonts w:ascii="Times New Roman"/>
          <w:b w:val="false"/>
          <w:i w:val="false"/>
          <w:color w:val="000000"/>
          <w:sz w:val="28"/>
        </w:rPr>
        <w:t>
      49. Прекращение субсидирования финансовым агентством осуществляется в соответствии с процедурами, указанными в соглашении о портфельном субсидировании части ставки вознаграждения/наценки/части арендного платежа, и частичном гарантировании между БВУ/МФО и финансовым агентством.</w:t>
      </w:r>
    </w:p>
    <w:bookmarkEnd w:id="360"/>
    <w:bookmarkStart w:name="z581" w:id="361"/>
    <w:p>
      <w:pPr>
        <w:spacing w:after="0"/>
        <w:ind w:left="0"/>
        <w:jc w:val="both"/>
      </w:pPr>
      <w:r>
        <w:rPr>
          <w:rFonts w:ascii="Times New Roman"/>
          <w:b w:val="false"/>
          <w:i w:val="false"/>
          <w:color w:val="000000"/>
          <w:sz w:val="28"/>
        </w:rPr>
        <w:t>
      50. БВУ/МФО в течение 5 рабочих дней направляют уведомление финансовому агентству для рассмотрения вопроса о прекращении субсидирования при установлении следующих фактов:</w:t>
      </w:r>
    </w:p>
    <w:bookmarkEnd w:id="361"/>
    <w:bookmarkStart w:name="z582" w:id="362"/>
    <w:p>
      <w:pPr>
        <w:spacing w:after="0"/>
        <w:ind w:left="0"/>
        <w:jc w:val="both"/>
      </w:pPr>
      <w:r>
        <w:rPr>
          <w:rFonts w:ascii="Times New Roman"/>
          <w:b w:val="false"/>
          <w:i w:val="false"/>
          <w:color w:val="000000"/>
          <w:sz w:val="28"/>
        </w:rPr>
        <w:t>
      1) нецелевого использования кредита/микрокредита/финансирования, по которому осуществляется субсидирование, при этом субсидирование приостанавливается пропорционально сумме нецелевого использования кредита/микрокредита/финансирования;</w:t>
      </w:r>
    </w:p>
    <w:bookmarkEnd w:id="362"/>
    <w:bookmarkStart w:name="z583" w:id="363"/>
    <w:p>
      <w:pPr>
        <w:spacing w:after="0"/>
        <w:ind w:left="0"/>
        <w:jc w:val="both"/>
      </w:pPr>
      <w:r>
        <w:rPr>
          <w:rFonts w:ascii="Times New Roman"/>
          <w:b w:val="false"/>
          <w:i w:val="false"/>
          <w:color w:val="000000"/>
          <w:sz w:val="28"/>
        </w:rPr>
        <w:t>
      2) несоответствия проекта и/или предпринимателя условиям Программы;</w:t>
      </w:r>
    </w:p>
    <w:bookmarkEnd w:id="363"/>
    <w:bookmarkStart w:name="z584" w:id="364"/>
    <w:p>
      <w:pPr>
        <w:spacing w:after="0"/>
        <w:ind w:left="0"/>
        <w:jc w:val="both"/>
      </w:pPr>
      <w:r>
        <w:rPr>
          <w:rFonts w:ascii="Times New Roman"/>
          <w:b w:val="false"/>
          <w:i w:val="false"/>
          <w:color w:val="000000"/>
          <w:sz w:val="28"/>
        </w:rPr>
        <w:t>
      3) ареста денег на счетах предпринимателя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предпринимателя.</w:t>
      </w:r>
    </w:p>
    <w:bookmarkEnd w:id="364"/>
    <w:bookmarkStart w:name="z585" w:id="365"/>
    <w:p>
      <w:pPr>
        <w:spacing w:after="0"/>
        <w:ind w:left="0"/>
        <w:jc w:val="both"/>
      </w:pPr>
      <w:r>
        <w:rPr>
          <w:rFonts w:ascii="Times New Roman"/>
          <w:b w:val="false"/>
          <w:i w:val="false"/>
          <w:color w:val="000000"/>
          <w:sz w:val="28"/>
        </w:rPr>
        <w:t>
      51. При прекращении субсидирования части ставки вознаграждения по кредитам/микрокредитам, БВУ/МФО пересматривает условия финансирования, согласно которым номинальная ставка вознаграждения не превышает базовую ставку вознаграждения, установленную Национальным Банком Республики Казахстан и увеличенную на 8,5 процентных пунктов.</w:t>
      </w:r>
    </w:p>
    <w:bookmarkEnd w:id="365"/>
    <w:bookmarkStart w:name="z586" w:id="366"/>
    <w:p>
      <w:pPr>
        <w:spacing w:after="0"/>
        <w:ind w:left="0"/>
        <w:jc w:val="both"/>
      </w:pPr>
      <w:r>
        <w:rPr>
          <w:rFonts w:ascii="Times New Roman"/>
          <w:b w:val="false"/>
          <w:i w:val="false"/>
          <w:color w:val="000000"/>
          <w:sz w:val="28"/>
        </w:rPr>
        <w:t>
      52. Возобновление субсидирования части ставки вознаграждения/ наценки/части арендного платежа осуществляется согласно условиям, предусмотренным в соглашении о портфельном субсидировании части ставки вознаграждения/наценки/части арендного платежа и частичном гарантировании между БВУ/МФО и финансовым агентством.</w:t>
      </w:r>
    </w:p>
    <w:bookmarkEnd w:id="366"/>
    <w:bookmarkStart w:name="z587" w:id="367"/>
    <w:p>
      <w:pPr>
        <w:spacing w:after="0"/>
        <w:ind w:left="0"/>
        <w:jc w:val="both"/>
      </w:pPr>
      <w:r>
        <w:rPr>
          <w:rFonts w:ascii="Times New Roman"/>
          <w:b w:val="false"/>
          <w:i w:val="false"/>
          <w:color w:val="000000"/>
          <w:sz w:val="28"/>
        </w:rPr>
        <w:t>
      Мониторинг реализации проектов</w:t>
      </w:r>
    </w:p>
    <w:bookmarkEnd w:id="367"/>
    <w:bookmarkStart w:name="z588" w:id="368"/>
    <w:p>
      <w:pPr>
        <w:spacing w:after="0"/>
        <w:ind w:left="0"/>
        <w:jc w:val="both"/>
      </w:pPr>
      <w:r>
        <w:rPr>
          <w:rFonts w:ascii="Times New Roman"/>
          <w:b w:val="false"/>
          <w:i w:val="false"/>
          <w:color w:val="000000"/>
          <w:sz w:val="28"/>
        </w:rPr>
        <w:t>
      53. БВУ/МФО осуществляет мониторинг финансируемых проектов и на ежеквартальной основе предоставляет сводную информацию в финансовое агентство с указанием следующей информации:</w:t>
      </w:r>
    </w:p>
    <w:bookmarkEnd w:id="368"/>
    <w:bookmarkStart w:name="z589" w:id="369"/>
    <w:p>
      <w:pPr>
        <w:spacing w:after="0"/>
        <w:ind w:left="0"/>
        <w:jc w:val="both"/>
      </w:pPr>
      <w:r>
        <w:rPr>
          <w:rFonts w:ascii="Times New Roman"/>
          <w:b w:val="false"/>
          <w:i w:val="false"/>
          <w:color w:val="000000"/>
          <w:sz w:val="28"/>
        </w:rPr>
        <w:t>
      1) область, район;</w:t>
      </w:r>
    </w:p>
    <w:bookmarkEnd w:id="369"/>
    <w:bookmarkStart w:name="z590" w:id="370"/>
    <w:p>
      <w:pPr>
        <w:spacing w:after="0"/>
        <w:ind w:left="0"/>
        <w:jc w:val="both"/>
      </w:pPr>
      <w:r>
        <w:rPr>
          <w:rFonts w:ascii="Times New Roman"/>
          <w:b w:val="false"/>
          <w:i w:val="false"/>
          <w:color w:val="000000"/>
          <w:sz w:val="28"/>
        </w:rPr>
        <w:t>
      2) наименование заемщика;</w:t>
      </w:r>
    </w:p>
    <w:bookmarkEnd w:id="370"/>
    <w:bookmarkStart w:name="z591" w:id="371"/>
    <w:p>
      <w:pPr>
        <w:spacing w:after="0"/>
        <w:ind w:left="0"/>
        <w:jc w:val="both"/>
      </w:pPr>
      <w:r>
        <w:rPr>
          <w:rFonts w:ascii="Times New Roman"/>
          <w:b w:val="false"/>
          <w:i w:val="false"/>
          <w:color w:val="000000"/>
          <w:sz w:val="28"/>
        </w:rPr>
        <w:t>
      3) ИИН, БИН;</w:t>
      </w:r>
    </w:p>
    <w:bookmarkEnd w:id="371"/>
    <w:bookmarkStart w:name="z592" w:id="372"/>
    <w:p>
      <w:pPr>
        <w:spacing w:after="0"/>
        <w:ind w:left="0"/>
        <w:jc w:val="both"/>
      </w:pPr>
      <w:r>
        <w:rPr>
          <w:rFonts w:ascii="Times New Roman"/>
          <w:b w:val="false"/>
          <w:i w:val="false"/>
          <w:color w:val="000000"/>
          <w:sz w:val="28"/>
        </w:rPr>
        <w:t>
      4) юридический статус;</w:t>
      </w:r>
    </w:p>
    <w:bookmarkEnd w:id="372"/>
    <w:bookmarkStart w:name="z593" w:id="373"/>
    <w:p>
      <w:pPr>
        <w:spacing w:after="0"/>
        <w:ind w:left="0"/>
        <w:jc w:val="both"/>
      </w:pPr>
      <w:r>
        <w:rPr>
          <w:rFonts w:ascii="Times New Roman"/>
          <w:b w:val="false"/>
          <w:i w:val="false"/>
          <w:color w:val="000000"/>
          <w:sz w:val="28"/>
        </w:rPr>
        <w:t>
      5) пол, возраст руководителя;</w:t>
      </w:r>
    </w:p>
    <w:bookmarkEnd w:id="373"/>
    <w:bookmarkStart w:name="z594" w:id="374"/>
    <w:p>
      <w:pPr>
        <w:spacing w:after="0"/>
        <w:ind w:left="0"/>
        <w:jc w:val="both"/>
      </w:pPr>
      <w:r>
        <w:rPr>
          <w:rFonts w:ascii="Times New Roman"/>
          <w:b w:val="false"/>
          <w:i w:val="false"/>
          <w:color w:val="000000"/>
          <w:sz w:val="28"/>
        </w:rPr>
        <w:t>
      6) ОКЭД;</w:t>
      </w:r>
    </w:p>
    <w:bookmarkEnd w:id="374"/>
    <w:bookmarkStart w:name="z595" w:id="375"/>
    <w:p>
      <w:pPr>
        <w:spacing w:after="0"/>
        <w:ind w:left="0"/>
        <w:jc w:val="both"/>
      </w:pPr>
      <w:r>
        <w:rPr>
          <w:rFonts w:ascii="Times New Roman"/>
          <w:b w:val="false"/>
          <w:i w:val="false"/>
          <w:color w:val="000000"/>
          <w:sz w:val="28"/>
        </w:rPr>
        <w:t>
      7) количество действующих работников;</w:t>
      </w:r>
    </w:p>
    <w:bookmarkEnd w:id="375"/>
    <w:bookmarkStart w:name="z596" w:id="376"/>
    <w:p>
      <w:pPr>
        <w:spacing w:after="0"/>
        <w:ind w:left="0"/>
        <w:jc w:val="both"/>
      </w:pPr>
      <w:r>
        <w:rPr>
          <w:rFonts w:ascii="Times New Roman"/>
          <w:b w:val="false"/>
          <w:i w:val="false"/>
          <w:color w:val="000000"/>
          <w:sz w:val="28"/>
        </w:rPr>
        <w:t>
      8) цели финансирования, сумма кредита/микрокредита/ финансирования, ставка вознаграждения/наценка/часть арендного платежа, срок кредита/микрокредита/финансирования, график платежей.</w:t>
      </w:r>
    </w:p>
    <w:bookmarkEnd w:id="376"/>
    <w:bookmarkStart w:name="z597" w:id="377"/>
    <w:p>
      <w:pPr>
        <w:spacing w:after="0"/>
        <w:ind w:left="0"/>
        <w:jc w:val="both"/>
      </w:pPr>
      <w:r>
        <w:rPr>
          <w:rFonts w:ascii="Times New Roman"/>
          <w:b w:val="false"/>
          <w:i w:val="false"/>
          <w:color w:val="000000"/>
          <w:sz w:val="28"/>
        </w:rPr>
        <w:t xml:space="preserve">
      54. Финансовое агентство проводит мониторинг в случаях: </w:t>
      </w:r>
    </w:p>
    <w:bookmarkEnd w:id="377"/>
    <w:bookmarkStart w:name="z598" w:id="378"/>
    <w:p>
      <w:pPr>
        <w:spacing w:after="0"/>
        <w:ind w:left="0"/>
        <w:jc w:val="both"/>
      </w:pPr>
      <w:r>
        <w:rPr>
          <w:rFonts w:ascii="Times New Roman"/>
          <w:b w:val="false"/>
          <w:i w:val="false"/>
          <w:color w:val="000000"/>
          <w:sz w:val="28"/>
        </w:rPr>
        <w:t>
      1) неисполнения предпринимателем обязательств по погашению суммы основного долга по кредитному договору в течение 60 (шестидесяти) календарных дней (или в иной срок, установленный договором гарантии);</w:t>
      </w:r>
    </w:p>
    <w:bookmarkEnd w:id="378"/>
    <w:bookmarkStart w:name="z599" w:id="379"/>
    <w:p>
      <w:pPr>
        <w:spacing w:after="0"/>
        <w:ind w:left="0"/>
        <w:jc w:val="both"/>
      </w:pPr>
      <w:r>
        <w:rPr>
          <w:rFonts w:ascii="Times New Roman"/>
          <w:b w:val="false"/>
          <w:i w:val="false"/>
          <w:color w:val="000000"/>
          <w:sz w:val="28"/>
        </w:rPr>
        <w:t xml:space="preserve">
      2) выявления нецелевого использования кредитных средств БВУ/МФО самостоятельно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50 настоящих Правил при условии направления уведомления финансовому агентству;</w:t>
      </w:r>
    </w:p>
    <w:bookmarkEnd w:id="379"/>
    <w:bookmarkStart w:name="z600" w:id="380"/>
    <w:p>
      <w:pPr>
        <w:spacing w:after="0"/>
        <w:ind w:left="0"/>
        <w:jc w:val="both"/>
      </w:pPr>
      <w:r>
        <w:rPr>
          <w:rFonts w:ascii="Times New Roman"/>
          <w:b w:val="false"/>
          <w:i w:val="false"/>
          <w:color w:val="000000"/>
          <w:sz w:val="28"/>
        </w:rPr>
        <w:t>
      3) проведения выборочного мониторинга финансовым агентством по проектам, направленным на инвестиционные цели;</w:t>
      </w:r>
    </w:p>
    <w:bookmarkEnd w:id="380"/>
    <w:bookmarkStart w:name="z601" w:id="381"/>
    <w:p>
      <w:pPr>
        <w:spacing w:after="0"/>
        <w:ind w:left="0"/>
        <w:jc w:val="both"/>
      </w:pPr>
      <w:r>
        <w:rPr>
          <w:rFonts w:ascii="Times New Roman"/>
          <w:b w:val="false"/>
          <w:i w:val="false"/>
          <w:color w:val="000000"/>
          <w:sz w:val="28"/>
        </w:rPr>
        <w:t>
      4) наступления гарантийного события.</w:t>
      </w:r>
    </w:p>
    <w:bookmarkEnd w:id="381"/>
    <w:bookmarkStart w:name="z602" w:id="382"/>
    <w:p>
      <w:pPr>
        <w:spacing w:after="0"/>
        <w:ind w:left="0"/>
        <w:jc w:val="both"/>
      </w:pPr>
      <w:r>
        <w:rPr>
          <w:rFonts w:ascii="Times New Roman"/>
          <w:b w:val="false"/>
          <w:i w:val="false"/>
          <w:color w:val="000000"/>
          <w:sz w:val="28"/>
        </w:rPr>
        <w:t>
      Механизм финансирования</w:t>
      </w:r>
    </w:p>
    <w:bookmarkEnd w:id="382"/>
    <w:bookmarkStart w:name="z603" w:id="383"/>
    <w:p>
      <w:pPr>
        <w:spacing w:after="0"/>
        <w:ind w:left="0"/>
        <w:jc w:val="both"/>
      </w:pPr>
      <w:r>
        <w:rPr>
          <w:rFonts w:ascii="Times New Roman"/>
          <w:b w:val="false"/>
          <w:i w:val="false"/>
          <w:color w:val="000000"/>
          <w:sz w:val="28"/>
        </w:rPr>
        <w:t>
      55. Региональный координатор Программы с момента поступления средств, на основе договора о субсидировании и гарантировании в рамках Программы (типовая форма договора о субсидировании и гарантировании в рамках Программы утверждается уполномоченным органом по предпринимательству), в течение 10 рабочих дней осуществляет перечисление финансовому агентству средств в размере 50 % от выделенной суммы в соответствующем финансовом году на счет, указанный финансовым агентством для портфельного субсидирования части ставки вознаграждения/наценки/части арендного платежа и частичного гарантирования. Последующие платежи будут осуществляться в соответствии с заявками финансового агентства.</w:t>
      </w:r>
    </w:p>
    <w:bookmarkEnd w:id="383"/>
    <w:bookmarkStart w:name="z604" w:id="384"/>
    <w:p>
      <w:pPr>
        <w:spacing w:after="0"/>
        <w:ind w:left="0"/>
        <w:jc w:val="both"/>
      </w:pPr>
      <w:r>
        <w:rPr>
          <w:rFonts w:ascii="Times New Roman"/>
          <w:b w:val="false"/>
          <w:i w:val="false"/>
          <w:color w:val="000000"/>
          <w:sz w:val="28"/>
        </w:rPr>
        <w:t>
      Средства, в рамках портфельного субсидирования части ставки вознаграждения/наценки/части арендного платежа и частичного гарантирования и не использованные региональными координаторами Программы/финансовым агентством в текущем финансовом году, могут быть использованы в очередном финансовом году на портфельное субсидирование части ставки вознаграждения/наценки/части арендного платежа и частичное гарантирование проектов, в том числе одобренных в очередном финансовом году.</w:t>
      </w:r>
    </w:p>
    <w:bookmarkEnd w:id="384"/>
    <w:bookmarkStart w:name="z605" w:id="385"/>
    <w:p>
      <w:pPr>
        <w:spacing w:after="0"/>
        <w:ind w:left="0"/>
        <w:jc w:val="both"/>
      </w:pPr>
      <w:r>
        <w:rPr>
          <w:rFonts w:ascii="Times New Roman"/>
          <w:b w:val="false"/>
          <w:i w:val="false"/>
          <w:color w:val="000000"/>
          <w:sz w:val="28"/>
        </w:rPr>
        <w:t>
      В целях оплаты за выпущенные гарантии региональный координатор Программы в начале очередного года перечисляет финансовому агентству 50 % суммы целевых трансфертов, выделенных на гарантирование кредитов/микрокредитов/финансирование.</w:t>
      </w:r>
    </w:p>
    <w:bookmarkEnd w:id="385"/>
    <w:bookmarkStart w:name="z606" w:id="386"/>
    <w:p>
      <w:pPr>
        <w:spacing w:after="0"/>
        <w:ind w:left="0"/>
        <w:jc w:val="both"/>
      </w:pPr>
      <w:r>
        <w:rPr>
          <w:rFonts w:ascii="Times New Roman"/>
          <w:b w:val="false"/>
          <w:i w:val="false"/>
          <w:color w:val="000000"/>
          <w:sz w:val="28"/>
        </w:rPr>
        <w:t>
      Остальная часть целевых трансфертов перечисляется финансовому агентству после полного освоения первой половины средств, перечисленных финансовому агентству в начале года.</w:t>
      </w:r>
    </w:p>
    <w:bookmarkEnd w:id="386"/>
    <w:bookmarkStart w:name="z607" w:id="387"/>
    <w:p>
      <w:pPr>
        <w:spacing w:after="0"/>
        <w:ind w:left="0"/>
        <w:jc w:val="both"/>
      </w:pPr>
      <w:r>
        <w:rPr>
          <w:rFonts w:ascii="Times New Roman"/>
          <w:b w:val="false"/>
          <w:i w:val="false"/>
          <w:color w:val="000000"/>
          <w:sz w:val="28"/>
        </w:rPr>
        <w:t>
      В случае образования недостатка бюджетных средств для портфельного частичного гарантирования проектов акимат области (столицы, городов республиканского значения) уведомляет об этом финансовое агентство для приостановления портфельного частичного гарантирования проектов до получения дополнительных средств.</w:t>
      </w:r>
    </w:p>
    <w:bookmarkEnd w:id="387"/>
    <w:bookmarkStart w:name="z608" w:id="388"/>
    <w:p>
      <w:pPr>
        <w:spacing w:after="0"/>
        <w:ind w:left="0"/>
        <w:jc w:val="both"/>
      </w:pPr>
      <w:r>
        <w:rPr>
          <w:rFonts w:ascii="Times New Roman"/>
          <w:b w:val="false"/>
          <w:i w:val="false"/>
          <w:color w:val="000000"/>
          <w:sz w:val="28"/>
        </w:rPr>
        <w:t>
      56. Стоимость гарантии, которую оплачивает акимат области (столицы, городов республиканского значения) финансовому агентству, составляет 30 % от суммы портфельной частичной гарантии и является оплатой за выпущенные гарантии. При прекращении действия договора портфельной частичной гарантии сумма используется для последующего портфельного частичного гарантирования проектов. Финансовое агентство может по своему усмотрению разместить полученные средства в различные финансовые инструменты.</w:t>
      </w:r>
    </w:p>
    <w:bookmarkEnd w:id="3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портфельного субсидирования</w:t>
            </w:r>
            <w:r>
              <w:br/>
            </w:r>
            <w:r>
              <w:rPr>
                <w:rFonts w:ascii="Times New Roman"/>
                <w:b w:val="false"/>
                <w:i w:val="false"/>
                <w:color w:val="000000"/>
                <w:sz w:val="20"/>
              </w:rPr>
              <w:t>части ставки вознаграждения и</w:t>
            </w:r>
            <w:r>
              <w:br/>
            </w:r>
            <w:r>
              <w:rPr>
                <w:rFonts w:ascii="Times New Roman"/>
                <w:b w:val="false"/>
                <w:i w:val="false"/>
                <w:color w:val="000000"/>
                <w:sz w:val="20"/>
              </w:rPr>
              <w:t>частичного гарантирования</w:t>
            </w:r>
            <w:r>
              <w:br/>
            </w:r>
            <w:r>
              <w:rPr>
                <w:rFonts w:ascii="Times New Roman"/>
                <w:b w:val="false"/>
                <w:i w:val="false"/>
                <w:color w:val="000000"/>
                <w:sz w:val="20"/>
              </w:rPr>
              <w:t>по кредитам/микрокредитам</w:t>
            </w:r>
            <w:r>
              <w:br/>
            </w:r>
            <w:r>
              <w:rPr>
                <w:rFonts w:ascii="Times New Roman"/>
                <w:b w:val="false"/>
                <w:i w:val="false"/>
                <w:color w:val="000000"/>
                <w:sz w:val="20"/>
              </w:rPr>
              <w:t>субъектов малого, в том числе</w:t>
            </w:r>
            <w:r>
              <w:br/>
            </w:r>
            <w:r>
              <w:rPr>
                <w:rFonts w:ascii="Times New Roman"/>
                <w:b w:val="false"/>
                <w:i w:val="false"/>
                <w:color w:val="000000"/>
                <w:sz w:val="20"/>
              </w:rPr>
              <w:t>микропредпринимательства</w:t>
            </w:r>
            <w:r>
              <w:br/>
            </w:r>
            <w:r>
              <w:rPr>
                <w:rFonts w:ascii="Times New Roman"/>
                <w:b w:val="false"/>
                <w:i w:val="false"/>
                <w:color w:val="000000"/>
                <w:sz w:val="20"/>
              </w:rPr>
              <w:t>в рамках Государственной программы поддержки и</w:t>
            </w:r>
            <w:r>
              <w:br/>
            </w:r>
            <w:r>
              <w:rPr>
                <w:rFonts w:ascii="Times New Roman"/>
                <w:b w:val="false"/>
                <w:i w:val="false"/>
                <w:color w:val="000000"/>
                <w:sz w:val="20"/>
              </w:rPr>
              <w:t>развития бизнеса</w:t>
            </w:r>
            <w:r>
              <w:br/>
            </w:r>
            <w:r>
              <w:rPr>
                <w:rFonts w:ascii="Times New Roman"/>
                <w:b w:val="false"/>
                <w:i w:val="false"/>
                <w:color w:val="000000"/>
                <w:sz w:val="20"/>
              </w:rPr>
              <w:t>"Дорожная карта бизнеса – 2025"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в АО "ФРП "Даму"</w:t>
            </w:r>
          </w:p>
        </w:tc>
      </w:tr>
    </w:tbl>
    <w:bookmarkStart w:name="z611" w:id="389"/>
    <w:p>
      <w:pPr>
        <w:spacing w:after="0"/>
        <w:ind w:left="0"/>
        <w:jc w:val="left"/>
      </w:pPr>
      <w:r>
        <w:rPr>
          <w:rFonts w:ascii="Times New Roman"/>
          <w:b/>
          <w:i w:val="false"/>
          <w:color w:val="000000"/>
        </w:rPr>
        <w:t xml:space="preserve"> Письмо-уведомление</w:t>
      </w:r>
    </w:p>
    <w:bookmarkEnd w:id="389"/>
    <w:bookmarkStart w:name="z612" w:id="390"/>
    <w:p>
      <w:pPr>
        <w:spacing w:after="0"/>
        <w:ind w:left="0"/>
        <w:jc w:val="both"/>
      </w:pPr>
      <w:r>
        <w:rPr>
          <w:rFonts w:ascii="Times New Roman"/>
          <w:b w:val="false"/>
          <w:i w:val="false"/>
          <w:color w:val="000000"/>
          <w:sz w:val="28"/>
        </w:rPr>
        <w:t>
      В рамках подписанного Соглашения о портфельном субсидировании части ставки вознаграждения и частичном гарантировании между АО "ФРП "Даму" и АО _________________ (указать наименование Банка) (далее – Банк) №__ от ________ по реализации Государственной программы поддержки и развития бизнеса "Дорожная карта бизнеса – 2025" (далее – Программа), сообщаем, что Банк рассмотрел и одобрил заявку ИП/ТОО/АО/КХ "____________" (указываются в т.ч. созаемщики по кредиту) на нижеследующих условиях*:</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банковского займа/Договор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заемщика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кредита/микрокредита/финансирования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кредита/микрокредита/финансирования на дату заключения настоящего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кредита/микрокредита/финансирования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кредита/микрокредита/финансирования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кредита/микрокредита/финансирования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гарантии (с указанием % от суммы 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гарантии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Залоговое обеспечение по кредиту (кроме гарантии Фонда)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3" w:id="391"/>
    <w:p>
      <w:pPr>
        <w:spacing w:after="0"/>
        <w:ind w:left="0"/>
        <w:jc w:val="both"/>
      </w:pPr>
      <w:r>
        <w:rPr>
          <w:rFonts w:ascii="Times New Roman"/>
          <w:b w:val="false"/>
          <w:i w:val="false"/>
          <w:color w:val="000000"/>
          <w:sz w:val="28"/>
        </w:rPr>
        <w:t>
      *допускается включение условий в табличной форме</w:t>
      </w:r>
    </w:p>
    <w:bookmarkEnd w:id="391"/>
    <w:bookmarkStart w:name="z614" w:id="392"/>
    <w:p>
      <w:pPr>
        <w:spacing w:after="0"/>
        <w:ind w:left="0"/>
        <w:jc w:val="both"/>
      </w:pPr>
      <w:r>
        <w:rPr>
          <w:rFonts w:ascii="Times New Roman"/>
          <w:b w:val="false"/>
          <w:i w:val="false"/>
          <w:color w:val="000000"/>
          <w:sz w:val="28"/>
        </w:rPr>
        <w:t>
      ** копия прилагается</w:t>
      </w:r>
    </w:p>
    <w:bookmarkEnd w:id="392"/>
    <w:bookmarkStart w:name="z615" w:id="393"/>
    <w:p>
      <w:pPr>
        <w:spacing w:after="0"/>
        <w:ind w:left="0"/>
        <w:jc w:val="both"/>
      </w:pPr>
      <w:r>
        <w:rPr>
          <w:rFonts w:ascii="Times New Roman"/>
          <w:b w:val="false"/>
          <w:i w:val="false"/>
          <w:color w:val="000000"/>
          <w:sz w:val="28"/>
        </w:rPr>
        <w:t>
      С уважением,</w:t>
      </w:r>
    </w:p>
    <w:bookmarkEnd w:id="39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(должность)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(Ф.И.О. (при его наличии))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портфельного субсидирования</w:t>
            </w:r>
            <w:r>
              <w:br/>
            </w:r>
            <w:r>
              <w:rPr>
                <w:rFonts w:ascii="Times New Roman"/>
                <w:b w:val="false"/>
                <w:i w:val="false"/>
                <w:color w:val="000000"/>
                <w:sz w:val="20"/>
              </w:rPr>
              <w:t>части ставки вознаграждения и</w:t>
            </w:r>
            <w:r>
              <w:br/>
            </w:r>
            <w:r>
              <w:rPr>
                <w:rFonts w:ascii="Times New Roman"/>
                <w:b w:val="false"/>
                <w:i w:val="false"/>
                <w:color w:val="000000"/>
                <w:sz w:val="20"/>
              </w:rPr>
              <w:t>частичного гарантирования</w:t>
            </w:r>
            <w:r>
              <w:br/>
            </w:r>
            <w:r>
              <w:rPr>
                <w:rFonts w:ascii="Times New Roman"/>
                <w:b w:val="false"/>
                <w:i w:val="false"/>
                <w:color w:val="000000"/>
                <w:sz w:val="20"/>
              </w:rPr>
              <w:t>по кредитам/микрокредитам</w:t>
            </w:r>
            <w:r>
              <w:br/>
            </w:r>
            <w:r>
              <w:rPr>
                <w:rFonts w:ascii="Times New Roman"/>
                <w:b w:val="false"/>
                <w:i w:val="false"/>
                <w:color w:val="000000"/>
                <w:sz w:val="20"/>
              </w:rPr>
              <w:t>субъектов малого, в том числе</w:t>
            </w:r>
            <w:r>
              <w:br/>
            </w:r>
            <w:r>
              <w:rPr>
                <w:rFonts w:ascii="Times New Roman"/>
                <w:b w:val="false"/>
                <w:i w:val="false"/>
                <w:color w:val="000000"/>
                <w:sz w:val="20"/>
              </w:rPr>
              <w:t>микропредпринимательства в</w:t>
            </w:r>
            <w:r>
              <w:br/>
            </w:r>
            <w:r>
              <w:rPr>
                <w:rFonts w:ascii="Times New Roman"/>
                <w:b w:val="false"/>
                <w:i w:val="false"/>
                <w:color w:val="000000"/>
                <w:sz w:val="20"/>
              </w:rPr>
              <w:t>рамках Государственной</w:t>
            </w:r>
            <w:r>
              <w:br/>
            </w:r>
            <w:r>
              <w:rPr>
                <w:rFonts w:ascii="Times New Roman"/>
                <w:b w:val="false"/>
                <w:i w:val="false"/>
                <w:color w:val="000000"/>
                <w:sz w:val="20"/>
              </w:rPr>
              <w:t>программы поддержки и развития бизнеса</w:t>
            </w:r>
            <w:r>
              <w:br/>
            </w:r>
            <w:r>
              <w:rPr>
                <w:rFonts w:ascii="Times New Roman"/>
                <w:b w:val="false"/>
                <w:i w:val="false"/>
                <w:color w:val="000000"/>
                <w:sz w:val="20"/>
              </w:rPr>
              <w:t>"Дорожная карта бизнеса – 2025"</w:t>
            </w:r>
          </w:p>
        </w:tc>
      </w:tr>
    </w:tbl>
    <w:p>
      <w:pPr>
        <w:spacing w:after="0"/>
        <w:ind w:left="0"/>
        <w:jc w:val="both"/>
      </w:pPr>
      <w:bookmarkStart w:name="z617" w:id="394"/>
      <w:r>
        <w:rPr>
          <w:rFonts w:ascii="Times New Roman"/>
          <w:b w:val="false"/>
          <w:i w:val="false"/>
          <w:color w:val="000000"/>
          <w:sz w:val="28"/>
        </w:rPr>
        <w:t xml:space="preserve">
      </w:t>
      </w:r>
      <w:r>
        <w:rPr>
          <w:rFonts w:ascii="Times New Roman"/>
          <w:b/>
          <w:i w:val="false"/>
          <w:color w:val="000000"/>
          <w:sz w:val="28"/>
        </w:rPr>
        <w:t>Наименование Гаранта:</w:t>
      </w:r>
      <w:r>
        <w:rPr>
          <w:rFonts w:ascii="Times New Roman"/>
          <w:b w:val="false"/>
          <w:i w:val="false"/>
          <w:color w:val="000000"/>
          <w:sz w:val="28"/>
        </w:rPr>
        <w:t xml:space="preserve"> АО "Фонд развития предпринимательства "Даму"</w:t>
      </w:r>
    </w:p>
    <w:bookmarkEnd w:id="394"/>
    <w:p>
      <w:pPr>
        <w:spacing w:after="0"/>
        <w:ind w:left="0"/>
        <w:jc w:val="both"/>
      </w:pPr>
      <w:r>
        <w:rPr>
          <w:rFonts w:ascii="Times New Roman"/>
          <w:b w:val="false"/>
          <w:i w:val="false"/>
          <w:color w:val="000000"/>
          <w:sz w:val="28"/>
        </w:rPr>
        <w:t xml:space="preserve">       </w:t>
      </w:r>
      <w:r>
        <w:rPr>
          <w:rFonts w:ascii="Times New Roman"/>
          <w:b/>
          <w:i w:val="false"/>
          <w:color w:val="000000"/>
          <w:sz w:val="28"/>
        </w:rPr>
        <w:t>Адрес:</w:t>
      </w: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Кому:</w:t>
      </w: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(полное наименование и реквизиты Банка/МФО)</w:t>
      </w:r>
    </w:p>
    <w:bookmarkStart w:name="z618" w:id="395"/>
    <w:p>
      <w:pPr>
        <w:spacing w:after="0"/>
        <w:ind w:left="0"/>
        <w:jc w:val="left"/>
      </w:pPr>
      <w:r>
        <w:rPr>
          <w:rFonts w:ascii="Times New Roman"/>
          <w:b/>
          <w:i w:val="false"/>
          <w:color w:val="000000"/>
        </w:rPr>
        <w:t xml:space="preserve"> Гарантийное обязательство №____</w:t>
      </w:r>
    </w:p>
    <w:bookmarkEnd w:id="39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 год</w:t>
            </w:r>
          </w:p>
        </w:tc>
      </w:tr>
    </w:tbl>
    <w:bookmarkStart w:name="z619" w:id="396"/>
    <w:p>
      <w:pPr>
        <w:spacing w:after="0"/>
        <w:ind w:left="0"/>
        <w:jc w:val="both"/>
      </w:pPr>
      <w:r>
        <w:rPr>
          <w:rFonts w:ascii="Times New Roman"/>
          <w:b w:val="false"/>
          <w:i w:val="false"/>
          <w:color w:val="000000"/>
          <w:sz w:val="28"/>
        </w:rPr>
        <w:t xml:space="preserve">
      Принимая во внимание условия Государственной программы поддержки и развития бизнеса "Дорожная карта бизнеса – 2025" (далее – Государственная программа), Правил гарантирования по кредитам в рамках Государственной программы поддержки и развития бизнеса "Дорожная карта бизнеса-2025" (далее – Правила), а также, что _______ "________________" (далее – Заемщик) заключил (-о) с АО ____________ (далее – Банк/МФО) Кредитный договор/Договор финансирования № __ от "__" _________ 20__ г. </w:t>
      </w:r>
      <w:r>
        <w:rPr>
          <w:rFonts w:ascii="Times New Roman"/>
          <w:b w:val="false"/>
          <w:i/>
          <w:color w:val="000000"/>
          <w:sz w:val="28"/>
        </w:rPr>
        <w:t>(указывается полное название договора и его реквизиты)</w:t>
      </w:r>
      <w:r>
        <w:rPr>
          <w:rFonts w:ascii="Times New Roman"/>
          <w:b w:val="false"/>
          <w:i w:val="false"/>
          <w:color w:val="000000"/>
          <w:sz w:val="28"/>
        </w:rPr>
        <w:t>(далее – Кредитный договор/Договор финансирования) на следующих основных условиях:</w:t>
      </w:r>
    </w:p>
    <w:bookmarkEnd w:id="396"/>
    <w:bookmarkStart w:name="z620" w:id="397"/>
    <w:p>
      <w:pPr>
        <w:spacing w:after="0"/>
        <w:ind w:left="0"/>
        <w:jc w:val="both"/>
      </w:pPr>
      <w:r>
        <w:rPr>
          <w:rFonts w:ascii="Times New Roman"/>
          <w:b w:val="false"/>
          <w:i w:val="false"/>
          <w:color w:val="000000"/>
          <w:sz w:val="28"/>
        </w:rPr>
        <w:t>
      1) сумма кредита/микрокредита/финансирования ____________________;</w:t>
      </w:r>
    </w:p>
    <w:bookmarkEnd w:id="397"/>
    <w:bookmarkStart w:name="z621" w:id="398"/>
    <w:p>
      <w:pPr>
        <w:spacing w:after="0"/>
        <w:ind w:left="0"/>
        <w:jc w:val="both"/>
      </w:pPr>
      <w:r>
        <w:rPr>
          <w:rFonts w:ascii="Times New Roman"/>
          <w:b w:val="false"/>
          <w:i w:val="false"/>
          <w:color w:val="000000"/>
          <w:sz w:val="28"/>
        </w:rPr>
        <w:t>
      2) ставка вознаграждения по кредиту/наценка на товар, составляющая доход исламского банка _________________;</w:t>
      </w:r>
    </w:p>
    <w:bookmarkEnd w:id="398"/>
    <w:bookmarkStart w:name="z622" w:id="399"/>
    <w:p>
      <w:pPr>
        <w:spacing w:after="0"/>
        <w:ind w:left="0"/>
        <w:jc w:val="both"/>
      </w:pPr>
      <w:r>
        <w:rPr>
          <w:rFonts w:ascii="Times New Roman"/>
          <w:b w:val="false"/>
          <w:i w:val="false"/>
          <w:color w:val="000000"/>
          <w:sz w:val="28"/>
        </w:rPr>
        <w:t>
      3) срок кредита/микрокредита/финансирования ______________________;</w:t>
      </w:r>
    </w:p>
    <w:bookmarkEnd w:id="399"/>
    <w:bookmarkStart w:name="z623" w:id="400"/>
    <w:p>
      <w:pPr>
        <w:spacing w:after="0"/>
        <w:ind w:left="0"/>
        <w:jc w:val="both"/>
      </w:pPr>
      <w:r>
        <w:rPr>
          <w:rFonts w:ascii="Times New Roman"/>
          <w:b w:val="false"/>
          <w:i w:val="false"/>
          <w:color w:val="000000"/>
          <w:sz w:val="28"/>
        </w:rPr>
        <w:t>
      4) целевое назначение кредита/микрокредита/финансирования ________________________,</w:t>
      </w:r>
    </w:p>
    <w:bookmarkEnd w:id="400"/>
    <w:bookmarkStart w:name="z624" w:id="401"/>
    <w:p>
      <w:pPr>
        <w:spacing w:after="0"/>
        <w:ind w:left="0"/>
        <w:jc w:val="both"/>
      </w:pPr>
      <w:r>
        <w:rPr>
          <w:rFonts w:ascii="Times New Roman"/>
          <w:b w:val="false"/>
          <w:i w:val="false"/>
          <w:color w:val="000000"/>
          <w:sz w:val="28"/>
        </w:rPr>
        <w:t>
      настоящим АО "Фонд развития предпринимательства "Даму" подтверждает, что является Гарантом по вышеуказанному Кредитному договору/Договору финансирования и берет на себя обязательство выплатить Банку/МФО по его/ее требованию сумму, равную остатку основного долга, без учета суммы начисленного вознаграждения/наценки, комиссий, неустойки, пени, штрафных санкций, судебных издержек по взысканию долга, других убытков Банка/МФО, вызванных неисполнением и (или) ненадлежащим исполнением Заемщиком обязательств по Кредитному договору/Договору финансирования.</w:t>
      </w:r>
    </w:p>
    <w:bookmarkEnd w:id="401"/>
    <w:bookmarkStart w:name="z625" w:id="402"/>
    <w:p>
      <w:pPr>
        <w:spacing w:after="0"/>
        <w:ind w:left="0"/>
        <w:jc w:val="both"/>
      </w:pPr>
      <w:r>
        <w:rPr>
          <w:rFonts w:ascii="Times New Roman"/>
          <w:b w:val="false"/>
          <w:i w:val="false"/>
          <w:color w:val="000000"/>
          <w:sz w:val="28"/>
        </w:rPr>
        <w:t>
      Гарантия подлежит исполнению только в случае неисполнения Заемщиком обязательств по возврату суммы основного долга по Кредитному договору/Договору финансирования.</w:t>
      </w:r>
    </w:p>
    <w:bookmarkEnd w:id="402"/>
    <w:bookmarkStart w:name="z626" w:id="403"/>
    <w:p>
      <w:pPr>
        <w:spacing w:after="0"/>
        <w:ind w:left="0"/>
        <w:jc w:val="both"/>
      </w:pPr>
      <w:r>
        <w:rPr>
          <w:rFonts w:ascii="Times New Roman"/>
          <w:b w:val="false"/>
          <w:i w:val="false"/>
          <w:color w:val="000000"/>
          <w:sz w:val="28"/>
        </w:rPr>
        <w:t>
      Ответственность Гаранта перед Банком/МФО ограничена суммой гарантии в размере _________________ (___________________________) тенге ______ тиын, что составляет _____ % от суммы кредита/микрокредита/финансирования.</w:t>
      </w:r>
    </w:p>
    <w:bookmarkEnd w:id="403"/>
    <w:bookmarkStart w:name="z627" w:id="404"/>
    <w:p>
      <w:pPr>
        <w:spacing w:after="0"/>
        <w:ind w:left="0"/>
        <w:jc w:val="both"/>
      </w:pPr>
      <w:r>
        <w:rPr>
          <w:rFonts w:ascii="Times New Roman"/>
          <w:b w:val="false"/>
          <w:i w:val="false"/>
          <w:color w:val="000000"/>
          <w:sz w:val="28"/>
        </w:rPr>
        <w:t>
      При погашении/частичном погашении основного долга по Кредитному договору/Договору финансирования, ответственность Гаранта уменьшается на сумму, равную сумме погашения основного долга.</w:t>
      </w:r>
    </w:p>
    <w:bookmarkEnd w:id="404"/>
    <w:bookmarkStart w:name="z628" w:id="405"/>
    <w:p>
      <w:pPr>
        <w:spacing w:after="0"/>
        <w:ind w:left="0"/>
        <w:jc w:val="both"/>
      </w:pPr>
      <w:r>
        <w:rPr>
          <w:rFonts w:ascii="Times New Roman"/>
          <w:b w:val="false"/>
          <w:i w:val="false"/>
          <w:color w:val="000000"/>
          <w:sz w:val="28"/>
        </w:rPr>
        <w:t>
      Размер обязательств Гаранта по гарантии уменьшается на сумму исполненного Гарантом требования.</w:t>
      </w:r>
    </w:p>
    <w:bookmarkEnd w:id="405"/>
    <w:bookmarkStart w:name="z629" w:id="406"/>
    <w:p>
      <w:pPr>
        <w:spacing w:after="0"/>
        <w:ind w:left="0"/>
        <w:jc w:val="both"/>
      </w:pPr>
      <w:r>
        <w:rPr>
          <w:rFonts w:ascii="Times New Roman"/>
          <w:b w:val="false"/>
          <w:i w:val="false"/>
          <w:color w:val="000000"/>
          <w:sz w:val="28"/>
        </w:rPr>
        <w:t>
      Гарантия подлежит исполнению в течение 10 (десяти) рабочих дней с даты получения оригинала письменного требования Банка/МФО на оплату с приложением оригиналов документов, подтверждающих то, что Заемщик не исполнил/ненадлежащим образом исполнил обязательство по погашению основного долга по Кредитному договору/Договору финансирования и иных документов, предусмотренных Соглашением о портфельном гарантировании №___ от "__" ___________ 20___г., заключенным между Гарантом и Банком/МФО.</w:t>
      </w:r>
    </w:p>
    <w:bookmarkEnd w:id="406"/>
    <w:bookmarkStart w:name="z630" w:id="407"/>
    <w:p>
      <w:pPr>
        <w:spacing w:after="0"/>
        <w:ind w:left="0"/>
        <w:jc w:val="both"/>
      </w:pPr>
      <w:r>
        <w:rPr>
          <w:rFonts w:ascii="Times New Roman"/>
          <w:b w:val="false"/>
          <w:i w:val="false"/>
          <w:color w:val="000000"/>
          <w:sz w:val="28"/>
        </w:rPr>
        <w:t>
      Гарантия подлежит исполнению только при соблюдении всех требований и условий, предусмотренных Соглашением о портфельном гарантировании №___ от "__" ___________ 20___г., заключенным между Гарантом и Банком/МФО.</w:t>
      </w:r>
    </w:p>
    <w:bookmarkEnd w:id="407"/>
    <w:bookmarkStart w:name="z631" w:id="408"/>
    <w:p>
      <w:pPr>
        <w:spacing w:after="0"/>
        <w:ind w:left="0"/>
        <w:jc w:val="both"/>
      </w:pPr>
      <w:r>
        <w:rPr>
          <w:rFonts w:ascii="Times New Roman"/>
          <w:b w:val="false"/>
          <w:i w:val="false"/>
          <w:color w:val="000000"/>
          <w:sz w:val="28"/>
        </w:rPr>
        <w:t>
      Данное гарантийное обязательство вступает в силу с момента его подписания и действует по "__" ___________ 20___г. включительно, истекает полностью и автоматически независимо от того, будет нам возвращен этот документ или нет. При этом, Ваше письменное требование должно быть получено нами не позднее 16:00 часов по времени города Алматы в вышеуказанный день.</w:t>
      </w:r>
    </w:p>
    <w:bookmarkEnd w:id="408"/>
    <w:bookmarkStart w:name="z632" w:id="409"/>
    <w:p>
      <w:pPr>
        <w:spacing w:after="0"/>
        <w:ind w:left="0"/>
        <w:jc w:val="both"/>
      </w:pPr>
      <w:r>
        <w:rPr>
          <w:rFonts w:ascii="Times New Roman"/>
          <w:b w:val="false"/>
          <w:i w:val="false"/>
          <w:color w:val="000000"/>
          <w:sz w:val="28"/>
        </w:rPr>
        <w:t>
      Все права и обязанности, возникающие между Гарантом, Банком/МФО и Заемщиком (далее – Стороны), включая, но не ограничиваясь, порядок предъявления и исполнения гарантии, порядок перехода прав требований по Кредитному договору/Договору финансирования от Банка/МФО к Гаранту, основания прекращения гарантии и ответственность Сторон в связи с настоящим гарантийным обязательством, регулируются законодательством Республики Казахстан, Государственной программой, Правилами, Соглашением о портфельном гарантировании №___ от "__" ___________ 20___г., заключенным между Гарантом и Банком/МФО.</w:t>
      </w:r>
    </w:p>
    <w:bookmarkEnd w:id="409"/>
    <w:p>
      <w:pPr>
        <w:spacing w:after="0"/>
        <w:ind w:left="0"/>
        <w:jc w:val="both"/>
      </w:pPr>
      <w:bookmarkStart w:name="z633" w:id="410"/>
      <w:r>
        <w:rPr>
          <w:rFonts w:ascii="Times New Roman"/>
          <w:b w:val="false"/>
          <w:i w:val="false"/>
          <w:color w:val="000000"/>
          <w:sz w:val="28"/>
        </w:rPr>
        <w:t>
      _______________________________ (подпись первого руководителя)</w:t>
      </w:r>
    </w:p>
    <w:bookmarkEnd w:id="410"/>
    <w:p>
      <w:pPr>
        <w:spacing w:after="0"/>
        <w:ind w:left="0"/>
        <w:jc w:val="both"/>
      </w:pPr>
      <w:r>
        <w:rPr>
          <w:rFonts w:ascii="Times New Roman"/>
          <w:b w:val="false"/>
          <w:i w:val="false"/>
          <w:color w:val="000000"/>
          <w:sz w:val="28"/>
        </w:rPr>
        <w:t xml:space="preserve">       _______________________________ (подпись главного бухгалтера)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2020 года № 491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1060</w:t>
            </w:r>
          </w:p>
        </w:tc>
      </w:tr>
    </w:tbl>
    <w:bookmarkStart w:name="z636" w:id="411"/>
    <w:p>
      <w:pPr>
        <w:spacing w:after="0"/>
        <w:ind w:left="0"/>
        <w:jc w:val="left"/>
      </w:pPr>
      <w:r>
        <w:rPr>
          <w:rFonts w:ascii="Times New Roman"/>
          <w:b/>
          <w:i w:val="false"/>
          <w:color w:val="000000"/>
        </w:rPr>
        <w:t xml:space="preserve"> Правила предоставления нефинансовых мер поддержки предпринимательства по Государственной программе поддержки и развития бизнеса "Дорожная карта бизнеса – 2025"</w:t>
      </w:r>
    </w:p>
    <w:bookmarkEnd w:id="411"/>
    <w:bookmarkStart w:name="z637" w:id="412"/>
    <w:p>
      <w:pPr>
        <w:spacing w:after="0"/>
        <w:ind w:left="0"/>
        <w:jc w:val="left"/>
      </w:pPr>
      <w:r>
        <w:rPr>
          <w:rFonts w:ascii="Times New Roman"/>
          <w:b/>
          <w:i w:val="false"/>
          <w:color w:val="000000"/>
        </w:rPr>
        <w:t xml:space="preserve"> Глава 1. Общие положения</w:t>
      </w:r>
    </w:p>
    <w:bookmarkEnd w:id="412"/>
    <w:bookmarkStart w:name="z638" w:id="413"/>
    <w:p>
      <w:pPr>
        <w:spacing w:after="0"/>
        <w:ind w:left="0"/>
        <w:jc w:val="both"/>
      </w:pPr>
      <w:r>
        <w:rPr>
          <w:rFonts w:ascii="Times New Roman"/>
          <w:b w:val="false"/>
          <w:i w:val="false"/>
          <w:color w:val="000000"/>
          <w:sz w:val="28"/>
        </w:rPr>
        <w:t xml:space="preserve">
      1. Настоящие Правила предоставления нефинансовых мер поддержки предпринимательства по Государственной программе поддержки и развития бизнеса "Дорожная карта бизнеса – 2025" (далее – Правила) разработаны в соответствии с </w:t>
      </w:r>
      <w:r>
        <w:rPr>
          <w:rFonts w:ascii="Times New Roman"/>
          <w:b w:val="false"/>
          <w:i w:val="false"/>
          <w:color w:val="000000"/>
          <w:sz w:val="28"/>
        </w:rPr>
        <w:t>пунктом 98</w:t>
      </w:r>
      <w:r>
        <w:rPr>
          <w:rFonts w:ascii="Times New Roman"/>
          <w:b w:val="false"/>
          <w:i w:val="false"/>
          <w:color w:val="000000"/>
          <w:sz w:val="28"/>
        </w:rPr>
        <w:t xml:space="preserve"> Государственной программы поддержки и развития бизнеса "Дорожная карта бизнеса – 2025", утвержденной постановлением Правительства Республики Казахстан от 24 декабря 2019 года № 968 (далее – Программа), и определяют порядок оказания мер нефинансовой поддержки предпринимательства.</w:t>
      </w:r>
    </w:p>
    <w:bookmarkEnd w:id="413"/>
    <w:bookmarkStart w:name="z639" w:id="41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414"/>
    <w:bookmarkStart w:name="z640" w:id="415"/>
    <w:p>
      <w:pPr>
        <w:spacing w:after="0"/>
        <w:ind w:left="0"/>
        <w:jc w:val="both"/>
      </w:pPr>
      <w:r>
        <w:rPr>
          <w:rFonts w:ascii="Times New Roman"/>
          <w:b w:val="false"/>
          <w:i w:val="false"/>
          <w:color w:val="000000"/>
          <w:sz w:val="28"/>
        </w:rPr>
        <w:t>
      1) старшие сеньоры – иностранные и/или отечественные консультанты, привлеченные для консультирования участников инструмента "Старшие сеньоры" непосредственно на предприятиях по вопросам внедрения новых методов управления, технологий производства, оборудования и обучения персонала;</w:t>
      </w:r>
    </w:p>
    <w:bookmarkEnd w:id="415"/>
    <w:bookmarkStart w:name="z641" w:id="416"/>
    <w:p>
      <w:pPr>
        <w:spacing w:after="0"/>
        <w:ind w:left="0"/>
        <w:jc w:val="both"/>
      </w:pPr>
      <w:r>
        <w:rPr>
          <w:rFonts w:ascii="Times New Roman"/>
          <w:b w:val="false"/>
          <w:i w:val="false"/>
          <w:color w:val="000000"/>
          <w:sz w:val="28"/>
        </w:rPr>
        <w:t>
      2) банк – банк второго уровня, участвующий в Программе;</w:t>
      </w:r>
    </w:p>
    <w:bookmarkEnd w:id="416"/>
    <w:bookmarkStart w:name="z642" w:id="417"/>
    <w:p>
      <w:pPr>
        <w:spacing w:after="0"/>
        <w:ind w:left="0"/>
        <w:jc w:val="both"/>
      </w:pPr>
      <w:r>
        <w:rPr>
          <w:rFonts w:ascii="Times New Roman"/>
          <w:b w:val="false"/>
          <w:i w:val="false"/>
          <w:color w:val="000000"/>
          <w:sz w:val="28"/>
        </w:rPr>
        <w:t>
      3) веб-портал сервиса "Правительство для бизнеса" – онлайн-платформа по оказанию мер государственной поддержки для предпринимателей по принципу "единого окна";</w:t>
      </w:r>
    </w:p>
    <w:bookmarkEnd w:id="417"/>
    <w:bookmarkStart w:name="z643" w:id="418"/>
    <w:p>
      <w:pPr>
        <w:spacing w:after="0"/>
        <w:ind w:left="0"/>
        <w:jc w:val="both"/>
      </w:pPr>
      <w:r>
        <w:rPr>
          <w:rFonts w:ascii="Times New Roman"/>
          <w:b w:val="false"/>
          <w:i w:val="false"/>
          <w:color w:val="000000"/>
          <w:sz w:val="28"/>
        </w:rPr>
        <w:t>
      4) средство массовой информации (далее – СМИ) – периодическое печатное издание, теле-, радиоканал, кинодокументалистика, аудиовизуальная запись и иная форма периодического или непрерывного публичного распространения массовой информации, включая интернет-ресурсы;</w:t>
      </w:r>
    </w:p>
    <w:bookmarkEnd w:id="418"/>
    <w:bookmarkStart w:name="z644" w:id="419"/>
    <w:p>
      <w:pPr>
        <w:spacing w:after="0"/>
        <w:ind w:left="0"/>
        <w:jc w:val="both"/>
      </w:pPr>
      <w:r>
        <w:rPr>
          <w:rFonts w:ascii="Times New Roman"/>
          <w:b w:val="false"/>
          <w:i w:val="false"/>
          <w:color w:val="000000"/>
          <w:sz w:val="28"/>
        </w:rPr>
        <w:t>
      5) образовательное учреждение – организация, оказывающая услуги по повышению квалификации руководящих работников и менеджеров путем проведения бизнес-тренингов и консультационного сопровождения стажировки участников инструмента "Деловые связи" за рубежом;</w:t>
      </w:r>
    </w:p>
    <w:bookmarkEnd w:id="419"/>
    <w:bookmarkStart w:name="z645" w:id="420"/>
    <w:p>
      <w:pPr>
        <w:spacing w:after="0"/>
        <w:ind w:left="0"/>
        <w:jc w:val="both"/>
      </w:pPr>
      <w:r>
        <w:rPr>
          <w:rFonts w:ascii="Times New Roman"/>
          <w:b w:val="false"/>
          <w:i w:val="false"/>
          <w:color w:val="000000"/>
          <w:sz w:val="28"/>
        </w:rPr>
        <w:t>
      6) личный кабинет – персональная веб-страница пользователя (предпринимателя, заявителя, уполномоченного органа, оператора нефинансовой поддержки, автономной организации образования "Назарбаев Университет", финансового агентства) в реестре;</w:t>
      </w:r>
    </w:p>
    <w:bookmarkEnd w:id="420"/>
    <w:bookmarkStart w:name="z646" w:id="421"/>
    <w:p>
      <w:pPr>
        <w:spacing w:after="0"/>
        <w:ind w:left="0"/>
        <w:jc w:val="both"/>
      </w:pPr>
      <w:r>
        <w:rPr>
          <w:rFonts w:ascii="Times New Roman"/>
          <w:b w:val="false"/>
          <w:i w:val="false"/>
          <w:color w:val="000000"/>
          <w:sz w:val="28"/>
        </w:rPr>
        <w:t>
      7) лицевой счет – счет, открываемый в информационной системе субсидирования, отражающий информацию о пользователе, зарегистрированном в реестре, необходимую для его опознавания (аутентификации) и предоставления доступа к его личным данным и настройкам;</w:t>
      </w:r>
    </w:p>
    <w:bookmarkEnd w:id="421"/>
    <w:bookmarkStart w:name="z647" w:id="422"/>
    <w:p>
      <w:pPr>
        <w:spacing w:after="0"/>
        <w:ind w:left="0"/>
        <w:jc w:val="both"/>
      </w:pPr>
      <w:r>
        <w:rPr>
          <w:rFonts w:ascii="Times New Roman"/>
          <w:b w:val="false"/>
          <w:i w:val="false"/>
          <w:color w:val="000000"/>
          <w:sz w:val="28"/>
        </w:rPr>
        <w:t xml:space="preserve">
      8) предприниматель (далее – субъект МСП) – субъект малого и (или) среднего предпринимательства, осуществляющий свою деятельность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w:t>
      </w:r>
    </w:p>
    <w:bookmarkEnd w:id="422"/>
    <w:bookmarkStart w:name="z648" w:id="423"/>
    <w:p>
      <w:pPr>
        <w:spacing w:after="0"/>
        <w:ind w:left="0"/>
        <w:jc w:val="both"/>
      </w:pPr>
      <w:r>
        <w:rPr>
          <w:rFonts w:ascii="Times New Roman"/>
          <w:b w:val="false"/>
          <w:i w:val="false"/>
          <w:color w:val="000000"/>
          <w:sz w:val="28"/>
        </w:rPr>
        <w:t>
      9) центр обслуживания предпринимателей (далее – ЦОП) – инфраструктурный комплекс для оказания мер государственной поддержки и предоставления государственных услуг, в том числе в онлайн режиме, предпринимателям и населению с предпринимательской инициативой, созданный при палатах предпринимателей в областных центрах, городах Нур-Султане, Алматы, Шымкенте, Семее и при филиалах палаты предпринимателей областей в моногородах, малых городах и районных центрах;</w:t>
      </w:r>
    </w:p>
    <w:bookmarkEnd w:id="423"/>
    <w:bookmarkStart w:name="z649" w:id="424"/>
    <w:p>
      <w:pPr>
        <w:spacing w:after="0"/>
        <w:ind w:left="0"/>
        <w:jc w:val="both"/>
      </w:pPr>
      <w:r>
        <w:rPr>
          <w:rFonts w:ascii="Times New Roman"/>
          <w:b w:val="false"/>
          <w:i w:val="false"/>
          <w:color w:val="000000"/>
          <w:sz w:val="28"/>
        </w:rPr>
        <w:t>
      10) отделение центра обслуживания предпринимателей (далее – отделение ЦОП) – рабочее место для оказания мер государственной поддержки и предоставления государственных услуг предпринимателям и населению с предпринимательской инициативой, созданное в местах наибольшего скопления предпринимателей в областных центрах, городах Нур-Султане, Алматы, Шымкенте, Семее;</w:t>
      </w:r>
    </w:p>
    <w:bookmarkEnd w:id="424"/>
    <w:bookmarkStart w:name="z650" w:id="425"/>
    <w:p>
      <w:pPr>
        <w:spacing w:after="0"/>
        <w:ind w:left="0"/>
        <w:jc w:val="both"/>
      </w:pPr>
      <w:r>
        <w:rPr>
          <w:rFonts w:ascii="Times New Roman"/>
          <w:b w:val="false"/>
          <w:i w:val="false"/>
          <w:color w:val="000000"/>
          <w:sz w:val="28"/>
        </w:rPr>
        <w:t>
      11) поставщик услуг – лицо, обеспечивающее доступ к информационной системе субсидирования/веб-порталу сервиса "Правительство для бизнеса" и сопровождение в качестве владельца;</w:t>
      </w:r>
    </w:p>
    <w:bookmarkEnd w:id="425"/>
    <w:bookmarkStart w:name="z651" w:id="426"/>
    <w:p>
      <w:pPr>
        <w:spacing w:after="0"/>
        <w:ind w:left="0"/>
        <w:jc w:val="both"/>
      </w:pPr>
      <w:r>
        <w:rPr>
          <w:rFonts w:ascii="Times New Roman"/>
          <w:b w:val="false"/>
          <w:i w:val="false"/>
          <w:color w:val="000000"/>
          <w:sz w:val="28"/>
        </w:rPr>
        <w:t>
      12) компания-поставщик консультационных услуг – юридическое лицо и (или) индивидуальный предприниматель, осуществляющие консультационные услуги определенной специализации, подтвердившие успешно реализованные проекты и прошедшие квалификационный отбор в соответствии с техническим заданием для реализации инструментов "Программа деловых консультационных услуг Европейского Банка Реконструкции и Развития по поддержке малого и среднего предпринимательства Республики Казахстан" и "Адресное обучение предпринимателей в рамках льготного кредитования субъектов малого, в том числе микропредпринимательства в рамках Программы";</w:t>
      </w:r>
    </w:p>
    <w:bookmarkEnd w:id="426"/>
    <w:bookmarkStart w:name="z652" w:id="427"/>
    <w:p>
      <w:pPr>
        <w:spacing w:after="0"/>
        <w:ind w:left="0"/>
        <w:jc w:val="both"/>
      </w:pPr>
      <w:r>
        <w:rPr>
          <w:rFonts w:ascii="Times New Roman"/>
          <w:b w:val="false"/>
          <w:i w:val="false"/>
          <w:color w:val="000000"/>
          <w:sz w:val="28"/>
        </w:rPr>
        <w:t>
      13) автономная организация "Объединение юридических лиц "Ассоциация "Форум предпринимателей Казахстана" (далее – ОЮЛ "Форум предпринимателей Казахстана) – организация, оказывающая нефинансовую поддержку предпринимателям в рамках инструмента "Адресное обучение предпринимателей в рамках льготного кредитования субъектов малого, в том числе микропредпринимательства в рамках Програмы";</w:t>
      </w:r>
    </w:p>
    <w:bookmarkEnd w:id="427"/>
    <w:bookmarkStart w:name="z653" w:id="428"/>
    <w:p>
      <w:pPr>
        <w:spacing w:after="0"/>
        <w:ind w:left="0"/>
        <w:jc w:val="both"/>
      </w:pPr>
      <w:r>
        <w:rPr>
          <w:rFonts w:ascii="Times New Roman"/>
          <w:b w:val="false"/>
          <w:i w:val="false"/>
          <w:color w:val="000000"/>
          <w:sz w:val="28"/>
        </w:rPr>
        <w:t>
      14) финансовое агентство – акционерное общество "Фонд развития предпринимательства "Даму", осуществляющее реализацию и мониторинг финансовой поддержки, мониторинг предоставления сервисной поддержки ведения предпринимательской деятельности, а также инструмента "Обучение топ-менеджмента малого и среднего предпринимательства" в рамках Программы;</w:t>
      </w:r>
    </w:p>
    <w:bookmarkEnd w:id="428"/>
    <w:bookmarkStart w:name="z654" w:id="429"/>
    <w:p>
      <w:pPr>
        <w:spacing w:after="0"/>
        <w:ind w:left="0"/>
        <w:jc w:val="both"/>
      </w:pPr>
      <w:r>
        <w:rPr>
          <w:rFonts w:ascii="Times New Roman"/>
          <w:b w:val="false"/>
          <w:i w:val="false"/>
          <w:color w:val="000000"/>
          <w:sz w:val="28"/>
        </w:rPr>
        <w:t>
      15) оператор нефинансовой поддержки – Национальная палата предпринимателей Республики Казахстан "Атамекен", осуществляющая государственную нефинансовую поддержку предпринимателям в рамках четвертого направления Программы, за исключением компонента "Программа деловых консультационных услуг Европейского Банка Реконструкции и Развития по поддержке малого и среднего предпринимательства в Республике Казахстан", инструментов "Обучение топ-менеджмента малого и среднего предпринимательства" и "Адресное обучение предпринимателей в рамках льготного кредитования субъектов малого, в том числе микропредпринимательства в рамках Программы";</w:t>
      </w:r>
    </w:p>
    <w:bookmarkEnd w:id="429"/>
    <w:bookmarkStart w:name="z655" w:id="430"/>
    <w:p>
      <w:pPr>
        <w:spacing w:after="0"/>
        <w:ind w:left="0"/>
        <w:jc w:val="both"/>
      </w:pPr>
      <w:r>
        <w:rPr>
          <w:rFonts w:ascii="Times New Roman"/>
          <w:b w:val="false"/>
          <w:i w:val="false"/>
          <w:color w:val="000000"/>
          <w:sz w:val="28"/>
        </w:rPr>
        <w:t>
      16) веб-портал оператора нефинансовой поддержки – информационная система оператора нефинансовой поддержки, где пользователям предоставляются нефинансовые меры государственной поддержки в электронном формате;</w:t>
      </w:r>
    </w:p>
    <w:bookmarkEnd w:id="430"/>
    <w:bookmarkStart w:name="z656" w:id="431"/>
    <w:p>
      <w:pPr>
        <w:spacing w:after="0"/>
        <w:ind w:left="0"/>
        <w:jc w:val="both"/>
      </w:pPr>
      <w:r>
        <w:rPr>
          <w:rFonts w:ascii="Times New Roman"/>
          <w:b w:val="false"/>
          <w:i w:val="false"/>
          <w:color w:val="000000"/>
          <w:sz w:val="28"/>
        </w:rPr>
        <w:t>
      17) дистанционное обучение – изучение обучающих материалов путем дистанционного ознакомления на веб-портале оператора нефинансовой поддержки в рамках инструмента "Бизнес-Школа";</w:t>
      </w:r>
    </w:p>
    <w:bookmarkEnd w:id="431"/>
    <w:bookmarkStart w:name="z657" w:id="432"/>
    <w:p>
      <w:pPr>
        <w:spacing w:after="0"/>
        <w:ind w:left="0"/>
        <w:jc w:val="both"/>
      </w:pPr>
      <w:r>
        <w:rPr>
          <w:rFonts w:ascii="Times New Roman"/>
          <w:b w:val="false"/>
          <w:i w:val="false"/>
          <w:color w:val="000000"/>
          <w:sz w:val="28"/>
        </w:rPr>
        <w:t>
      18) инструмент – мера нефинасовой поддержки, оказываемая субъектам малого и среднего предпринимательства в рамках Программы;</w:t>
      </w:r>
    </w:p>
    <w:bookmarkEnd w:id="432"/>
    <w:bookmarkStart w:name="z658" w:id="433"/>
    <w:p>
      <w:pPr>
        <w:spacing w:after="0"/>
        <w:ind w:left="0"/>
        <w:jc w:val="both"/>
      </w:pPr>
      <w:r>
        <w:rPr>
          <w:rFonts w:ascii="Times New Roman"/>
          <w:b w:val="false"/>
          <w:i w:val="false"/>
          <w:color w:val="000000"/>
          <w:sz w:val="28"/>
        </w:rPr>
        <w:t>
      19) менеджер-консультант – физическое лицо, с которым подписан договор на оказание возмездных услуг в рамках оказания консультационных, информационных и разъяснительных услуг физическим лицам, претендующим на занятие предпринимательской деятельностью, и субъектам малого и среднего предпринимательства;</w:t>
      </w:r>
    </w:p>
    <w:bookmarkEnd w:id="433"/>
    <w:bookmarkStart w:name="z659" w:id="434"/>
    <w:p>
      <w:pPr>
        <w:spacing w:after="0"/>
        <w:ind w:left="0"/>
        <w:jc w:val="both"/>
      </w:pPr>
      <w:r>
        <w:rPr>
          <w:rFonts w:ascii="Times New Roman"/>
          <w:b w:val="false"/>
          <w:i w:val="false"/>
          <w:color w:val="000000"/>
          <w:sz w:val="28"/>
        </w:rPr>
        <w:t>
      20) субъекты микропредпринимательства – субъекты малого предпринимательства, осуществляющие частное предпринимательство, со среднегодовой численностью работников не более пятнадцати человек или среднегодовым доходом не свыше тридцатитысячекратного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434"/>
    <w:bookmarkStart w:name="z660" w:id="435"/>
    <w:p>
      <w:pPr>
        <w:spacing w:after="0"/>
        <w:ind w:left="0"/>
        <w:jc w:val="both"/>
      </w:pPr>
      <w:r>
        <w:rPr>
          <w:rFonts w:ascii="Times New Roman"/>
          <w:b w:val="false"/>
          <w:i w:val="false"/>
          <w:color w:val="000000"/>
          <w:sz w:val="28"/>
        </w:rPr>
        <w:t>
      21) автономная организация образования "Назарбаев Университет" (далее – АОО "Назарбаев Университет") – организация, осуществляющая нефинансовую поддержку предпринимателям в рамках инструмента "Обучение топ-менеджмента малого и среднего предпринимательства";</w:t>
      </w:r>
    </w:p>
    <w:bookmarkEnd w:id="435"/>
    <w:bookmarkStart w:name="z661" w:id="436"/>
    <w:p>
      <w:pPr>
        <w:spacing w:after="0"/>
        <w:ind w:left="0"/>
        <w:jc w:val="both"/>
      </w:pPr>
      <w:r>
        <w:rPr>
          <w:rFonts w:ascii="Times New Roman"/>
          <w:b w:val="false"/>
          <w:i w:val="false"/>
          <w:color w:val="000000"/>
          <w:sz w:val="28"/>
        </w:rPr>
        <w:t>
      22) сертификат об окончании обучения – документ, подтверждающий прохождение обучения;</w:t>
      </w:r>
    </w:p>
    <w:bookmarkEnd w:id="436"/>
    <w:bookmarkStart w:name="z662" w:id="437"/>
    <w:p>
      <w:pPr>
        <w:spacing w:after="0"/>
        <w:ind w:left="0"/>
        <w:jc w:val="both"/>
      </w:pPr>
      <w:r>
        <w:rPr>
          <w:rFonts w:ascii="Times New Roman"/>
          <w:b w:val="false"/>
          <w:i w:val="false"/>
          <w:color w:val="000000"/>
          <w:sz w:val="28"/>
        </w:rPr>
        <w:t>
      23) модуль обучения – определенный объем информации, представляющий собой независимое, логически законченное звено общей программы обучения, изучаемой с целью получения профессиональных компетенций;</w:t>
      </w:r>
    </w:p>
    <w:bookmarkEnd w:id="437"/>
    <w:bookmarkStart w:name="z663" w:id="438"/>
    <w:p>
      <w:pPr>
        <w:spacing w:after="0"/>
        <w:ind w:left="0"/>
        <w:jc w:val="both"/>
      </w:pPr>
      <w:r>
        <w:rPr>
          <w:rFonts w:ascii="Times New Roman"/>
          <w:b w:val="false"/>
          <w:i w:val="false"/>
          <w:color w:val="000000"/>
          <w:sz w:val="28"/>
        </w:rPr>
        <w:t>
      24) онлайн-обучение – получение знаний и навыков при помощи компьютера или другого устройства, подключенного к интернету, позволяющих полностью погрузиться в образовательную среду и повышать квалификацию без отрыва от рабочего процесса;</w:t>
      </w:r>
    </w:p>
    <w:bookmarkEnd w:id="438"/>
    <w:bookmarkStart w:name="z664" w:id="439"/>
    <w:p>
      <w:pPr>
        <w:spacing w:after="0"/>
        <w:ind w:left="0"/>
        <w:jc w:val="both"/>
      </w:pPr>
      <w:r>
        <w:rPr>
          <w:rFonts w:ascii="Times New Roman"/>
          <w:b w:val="false"/>
          <w:i w:val="false"/>
          <w:color w:val="000000"/>
          <w:sz w:val="28"/>
        </w:rPr>
        <w:t>
      25) зоны самообслуживания – специально оборудованные места, оснащенные техническими средствами и специализированными программными продуктами, объединенными в технические системы, предназначенные для получения сервисных услуг, а также тестирования. Зоны самообслуживания создаются на базе ЦОП;</w:t>
      </w:r>
    </w:p>
    <w:bookmarkEnd w:id="439"/>
    <w:bookmarkStart w:name="z665" w:id="440"/>
    <w:p>
      <w:pPr>
        <w:spacing w:after="0"/>
        <w:ind w:left="0"/>
        <w:jc w:val="both"/>
      </w:pPr>
      <w:r>
        <w:rPr>
          <w:rFonts w:ascii="Times New Roman"/>
          <w:b w:val="false"/>
          <w:i w:val="false"/>
          <w:color w:val="000000"/>
          <w:sz w:val="28"/>
        </w:rPr>
        <w:t>
      26) центр управления зонами самообслуживания – комплекс специально организованных рабочих мест для персональной работы специалистов, оснащенный техническими средствами и специализированными программными продуктами, объединенными в технические системы, предназначенные для осуществления обучения и оказания консультационных услуг участникам Программы;</w:t>
      </w:r>
    </w:p>
    <w:bookmarkEnd w:id="440"/>
    <w:bookmarkStart w:name="z666" w:id="441"/>
    <w:p>
      <w:pPr>
        <w:spacing w:after="0"/>
        <w:ind w:left="0"/>
        <w:jc w:val="both"/>
      </w:pPr>
      <w:r>
        <w:rPr>
          <w:rFonts w:ascii="Times New Roman"/>
          <w:b w:val="false"/>
          <w:i w:val="false"/>
          <w:color w:val="000000"/>
          <w:sz w:val="28"/>
        </w:rPr>
        <w:t>
      27) региональная палата предпринимателей (далее – РПП) – региональная палата предпринимателей оператора нефинансовой поддержки;</w:t>
      </w:r>
    </w:p>
    <w:bookmarkEnd w:id="441"/>
    <w:bookmarkStart w:name="z667" w:id="442"/>
    <w:p>
      <w:pPr>
        <w:spacing w:after="0"/>
        <w:ind w:left="0"/>
        <w:jc w:val="both"/>
      </w:pPr>
      <w:r>
        <w:rPr>
          <w:rFonts w:ascii="Times New Roman"/>
          <w:b w:val="false"/>
          <w:i w:val="false"/>
          <w:color w:val="000000"/>
          <w:sz w:val="28"/>
        </w:rPr>
        <w:t>
      28) заявка – заявление с приложением необходимых документов для получения мер государственной поддержки в рамках Программы;</w:t>
      </w:r>
    </w:p>
    <w:bookmarkEnd w:id="442"/>
    <w:bookmarkStart w:name="z668" w:id="443"/>
    <w:p>
      <w:pPr>
        <w:spacing w:after="0"/>
        <w:ind w:left="0"/>
        <w:jc w:val="both"/>
      </w:pPr>
      <w:r>
        <w:rPr>
          <w:rFonts w:ascii="Times New Roman"/>
          <w:b w:val="false"/>
          <w:i w:val="false"/>
          <w:color w:val="000000"/>
          <w:sz w:val="28"/>
        </w:rPr>
        <w:t>
      29) заявитель – лицо, обратившееся за получением мер государственной поддержки в рамках Программы;</w:t>
      </w:r>
    </w:p>
    <w:bookmarkEnd w:id="443"/>
    <w:bookmarkStart w:name="z669" w:id="444"/>
    <w:p>
      <w:pPr>
        <w:spacing w:after="0"/>
        <w:ind w:left="0"/>
        <w:jc w:val="both"/>
      </w:pPr>
      <w:r>
        <w:rPr>
          <w:rFonts w:ascii="Times New Roman"/>
          <w:b w:val="false"/>
          <w:i w:val="false"/>
          <w:color w:val="000000"/>
          <w:sz w:val="28"/>
        </w:rPr>
        <w:t>
      30) электронный реестр заявок (далее – реестр) – совокупность сведений о заявках, а также пользователях и иные сведения, отраженные в информационной системе субсидирования;</w:t>
      </w:r>
    </w:p>
    <w:bookmarkEnd w:id="444"/>
    <w:bookmarkStart w:name="z670" w:id="445"/>
    <w:p>
      <w:pPr>
        <w:spacing w:after="0"/>
        <w:ind w:left="0"/>
        <w:jc w:val="both"/>
      </w:pPr>
      <w:r>
        <w:rPr>
          <w:rFonts w:ascii="Times New Roman"/>
          <w:b w:val="false"/>
          <w:i w:val="false"/>
          <w:color w:val="000000"/>
          <w:sz w:val="28"/>
        </w:rPr>
        <w:t>
      31)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предоставления мер государственной поддержки, предоставляющая возможность взаимодействия с веб-порталом "электронного правительства", регистрации заявки, а также ее обработки посредством автоматической проверки заявки на соответствие условиям предоставления государственной поддержки;</w:t>
      </w:r>
    </w:p>
    <w:bookmarkEnd w:id="445"/>
    <w:bookmarkStart w:name="z671" w:id="446"/>
    <w:p>
      <w:pPr>
        <w:spacing w:after="0"/>
        <w:ind w:left="0"/>
        <w:jc w:val="both"/>
      </w:pPr>
      <w:r>
        <w:rPr>
          <w:rFonts w:ascii="Times New Roman"/>
          <w:b w:val="false"/>
          <w:i w:val="false"/>
          <w:color w:val="000000"/>
          <w:sz w:val="28"/>
        </w:rPr>
        <w:t>
      32) уполномоченный орган – уполномоченный орган по предпринимательству;</w:t>
      </w:r>
    </w:p>
    <w:bookmarkEnd w:id="446"/>
    <w:bookmarkStart w:name="z672" w:id="447"/>
    <w:p>
      <w:pPr>
        <w:spacing w:after="0"/>
        <w:ind w:left="0"/>
        <w:jc w:val="both"/>
      </w:pPr>
      <w:r>
        <w:rPr>
          <w:rFonts w:ascii="Times New Roman"/>
          <w:b w:val="false"/>
          <w:i w:val="false"/>
          <w:color w:val="000000"/>
          <w:sz w:val="28"/>
        </w:rPr>
        <w:t>
      33) международные зарубежные организации (далее – МЗО) – неправительственные организации, зарубежные коммерческие организации, зарубежные местные исполнительные органы, содействующие предприятиям малого и среднего предпринимательства в организации зарубежных стажировок и установлении деловых связей с иностранными партнерами и/или нацеленные на содействие развитию субъектов малого и среднего предпринимательства;</w:t>
      </w:r>
    </w:p>
    <w:bookmarkEnd w:id="447"/>
    <w:bookmarkStart w:name="z673" w:id="448"/>
    <w:p>
      <w:pPr>
        <w:spacing w:after="0"/>
        <w:ind w:left="0"/>
        <w:jc w:val="both"/>
      </w:pPr>
      <w:r>
        <w:rPr>
          <w:rFonts w:ascii="Times New Roman"/>
          <w:b w:val="false"/>
          <w:i w:val="false"/>
          <w:color w:val="000000"/>
          <w:sz w:val="28"/>
        </w:rPr>
        <w:t>
      34) субъекты малого предпринимательства – индивидуальные предприниматели без образования юридического лица и юридические лица, осуществляющие предпринимательство, со среднегодовой численностью работников не более ста человек и среднегодовым доходом не свыше трехсоттысячекратного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448"/>
    <w:bookmarkStart w:name="z674" w:id="449"/>
    <w:p>
      <w:pPr>
        <w:spacing w:after="0"/>
        <w:ind w:left="0"/>
        <w:jc w:val="both"/>
      </w:pPr>
      <w:r>
        <w:rPr>
          <w:rFonts w:ascii="Times New Roman"/>
          <w:b w:val="false"/>
          <w:i w:val="false"/>
          <w:color w:val="000000"/>
          <w:sz w:val="28"/>
        </w:rPr>
        <w:t>
      35) зарубежный отраслевой эксперт – руководитель или собственник крупной компании с 20 (двадцатью) и более годами профессионального опыта в определенной отрасли экономики, привлеченный для консультирования предпринимателей по вопросам внедрения новых методов управления, технологий производства, оборудования и обучения персонала;</w:t>
      </w:r>
    </w:p>
    <w:bookmarkEnd w:id="449"/>
    <w:bookmarkStart w:name="z675" w:id="450"/>
    <w:p>
      <w:pPr>
        <w:spacing w:after="0"/>
        <w:ind w:left="0"/>
        <w:jc w:val="both"/>
      </w:pPr>
      <w:r>
        <w:rPr>
          <w:rFonts w:ascii="Times New Roman"/>
          <w:b w:val="false"/>
          <w:i w:val="false"/>
          <w:color w:val="000000"/>
          <w:sz w:val="28"/>
        </w:rPr>
        <w:t>
      36) начинающий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в банк/лизинговую компанию за кредитом/договором лизинга менее трех лет (допускается аффилиированность начинающего предпринимателя с начинающими/действующими предпринимателями при условии создания нового вида деятельности, отличающегося от текущей деятельности действующего аффилиированного предпринимателя);</w:t>
      </w:r>
    </w:p>
    <w:bookmarkEnd w:id="450"/>
    <w:bookmarkStart w:name="z676" w:id="451"/>
    <w:p>
      <w:pPr>
        <w:spacing w:after="0"/>
        <w:ind w:left="0"/>
        <w:jc w:val="both"/>
      </w:pPr>
      <w:r>
        <w:rPr>
          <w:rFonts w:ascii="Times New Roman"/>
          <w:b w:val="false"/>
          <w:i w:val="false"/>
          <w:color w:val="000000"/>
          <w:sz w:val="28"/>
        </w:rPr>
        <w:t>
      37) электронная заявка – заявление на получение государственной поддержки, в котором информация представлена в электронно-цифровой форме и удостоверена посредством электронной цифровой подписи;</w:t>
      </w:r>
    </w:p>
    <w:bookmarkEnd w:id="451"/>
    <w:bookmarkStart w:name="z677" w:id="452"/>
    <w:p>
      <w:pPr>
        <w:spacing w:after="0"/>
        <w:ind w:left="0"/>
        <w:jc w:val="both"/>
      </w:pPr>
      <w:r>
        <w:rPr>
          <w:rFonts w:ascii="Times New Roman"/>
          <w:b w:val="false"/>
          <w:i w:val="false"/>
          <w:color w:val="000000"/>
          <w:sz w:val="28"/>
        </w:rPr>
        <w:t>
      38)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452"/>
    <w:bookmarkStart w:name="z678" w:id="453"/>
    <w:p>
      <w:pPr>
        <w:spacing w:after="0"/>
        <w:ind w:left="0"/>
        <w:jc w:val="both"/>
      </w:pPr>
      <w:r>
        <w:rPr>
          <w:rFonts w:ascii="Times New Roman"/>
          <w:b w:val="false"/>
          <w:i w:val="false"/>
          <w:color w:val="000000"/>
          <w:sz w:val="28"/>
        </w:rPr>
        <w:t>
      39)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53"/>
    <w:bookmarkStart w:name="z679" w:id="454"/>
    <w:p>
      <w:pPr>
        <w:spacing w:after="0"/>
        <w:ind w:left="0"/>
        <w:jc w:val="both"/>
      </w:pPr>
      <w:r>
        <w:rPr>
          <w:rFonts w:ascii="Times New Roman"/>
          <w:b w:val="false"/>
          <w:i w:val="false"/>
          <w:color w:val="000000"/>
          <w:sz w:val="28"/>
        </w:rPr>
        <w:t>
      3. Нефинансовые меры поддержки предпринимательства предусматривают оказание государственной нефинансовой поддержки субъектам предпринимателей и населению с предпринимательской инициативой по следующим функциональным направлениям:</w:t>
      </w:r>
    </w:p>
    <w:bookmarkEnd w:id="454"/>
    <w:bookmarkStart w:name="z680" w:id="455"/>
    <w:p>
      <w:pPr>
        <w:spacing w:after="0"/>
        <w:ind w:left="0"/>
        <w:jc w:val="both"/>
      </w:pPr>
      <w:r>
        <w:rPr>
          <w:rFonts w:ascii="Times New Roman"/>
          <w:b w:val="false"/>
          <w:i w:val="false"/>
          <w:color w:val="000000"/>
          <w:sz w:val="28"/>
        </w:rPr>
        <w:t>
      1) информационно-аналитическому обеспечению предпринимательства;</w:t>
      </w:r>
    </w:p>
    <w:bookmarkEnd w:id="455"/>
    <w:bookmarkStart w:name="z681" w:id="456"/>
    <w:p>
      <w:pPr>
        <w:spacing w:after="0"/>
        <w:ind w:left="0"/>
        <w:jc w:val="both"/>
      </w:pPr>
      <w:r>
        <w:rPr>
          <w:rFonts w:ascii="Times New Roman"/>
          <w:b w:val="false"/>
          <w:i w:val="false"/>
          <w:color w:val="000000"/>
          <w:sz w:val="28"/>
        </w:rPr>
        <w:t>
      2) развитию компетенций предпринимателей;</w:t>
      </w:r>
    </w:p>
    <w:bookmarkEnd w:id="456"/>
    <w:bookmarkStart w:name="z682" w:id="457"/>
    <w:p>
      <w:pPr>
        <w:spacing w:after="0"/>
        <w:ind w:left="0"/>
        <w:jc w:val="both"/>
      </w:pPr>
      <w:r>
        <w:rPr>
          <w:rFonts w:ascii="Times New Roman"/>
          <w:b w:val="false"/>
          <w:i w:val="false"/>
          <w:color w:val="000000"/>
          <w:sz w:val="28"/>
        </w:rPr>
        <w:t>
      3) повышению производительности предпринимателей;</w:t>
      </w:r>
    </w:p>
    <w:bookmarkEnd w:id="457"/>
    <w:bookmarkStart w:name="z683" w:id="458"/>
    <w:p>
      <w:pPr>
        <w:spacing w:after="0"/>
        <w:ind w:left="0"/>
        <w:jc w:val="both"/>
      </w:pPr>
      <w:r>
        <w:rPr>
          <w:rFonts w:ascii="Times New Roman"/>
          <w:b w:val="false"/>
          <w:i w:val="false"/>
          <w:color w:val="000000"/>
          <w:sz w:val="28"/>
        </w:rPr>
        <w:t>
      4) расширению деловых связей.</w:t>
      </w:r>
    </w:p>
    <w:bookmarkEnd w:id="458"/>
    <w:bookmarkStart w:name="z684" w:id="459"/>
    <w:p>
      <w:pPr>
        <w:spacing w:after="0"/>
        <w:ind w:left="0"/>
        <w:jc w:val="left"/>
      </w:pPr>
      <w:r>
        <w:rPr>
          <w:rFonts w:ascii="Times New Roman"/>
          <w:b/>
          <w:i w:val="false"/>
          <w:color w:val="000000"/>
        </w:rPr>
        <w:t xml:space="preserve"> Глава 2. Информационно-аналитическое обеспечение предпринимательства</w:t>
      </w:r>
    </w:p>
    <w:bookmarkEnd w:id="459"/>
    <w:bookmarkStart w:name="z685" w:id="460"/>
    <w:p>
      <w:pPr>
        <w:spacing w:after="0"/>
        <w:ind w:left="0"/>
        <w:jc w:val="both"/>
      </w:pPr>
      <w:r>
        <w:rPr>
          <w:rFonts w:ascii="Times New Roman"/>
          <w:b w:val="false"/>
          <w:i w:val="false"/>
          <w:color w:val="000000"/>
          <w:sz w:val="28"/>
        </w:rPr>
        <w:t>
      4. Функциональное направление "Информационно-аналитическое обеспечение предпринимательства" включает в себя следующие инструменты:</w:t>
      </w:r>
    </w:p>
    <w:bookmarkEnd w:id="460"/>
    <w:bookmarkStart w:name="z686" w:id="461"/>
    <w:p>
      <w:pPr>
        <w:spacing w:after="0"/>
        <w:ind w:left="0"/>
        <w:jc w:val="both"/>
      </w:pPr>
      <w:r>
        <w:rPr>
          <w:rFonts w:ascii="Times New Roman"/>
          <w:b w:val="false"/>
          <w:i w:val="false"/>
          <w:color w:val="000000"/>
          <w:sz w:val="28"/>
        </w:rPr>
        <w:t>
      1) информационно-аналитическое обеспечение предпринимателей и населения с предпринимательской инициативой;</w:t>
      </w:r>
    </w:p>
    <w:bookmarkEnd w:id="461"/>
    <w:bookmarkStart w:name="z687" w:id="462"/>
    <w:p>
      <w:pPr>
        <w:spacing w:after="0"/>
        <w:ind w:left="0"/>
        <w:jc w:val="both"/>
      </w:pPr>
      <w:r>
        <w:rPr>
          <w:rFonts w:ascii="Times New Roman"/>
          <w:b w:val="false"/>
          <w:i w:val="false"/>
          <w:color w:val="000000"/>
          <w:sz w:val="28"/>
        </w:rPr>
        <w:t>
      2) разъяснение мер государственной поддержки "Бизнес-Насихат".</w:t>
      </w:r>
    </w:p>
    <w:bookmarkEnd w:id="462"/>
    <w:bookmarkStart w:name="z688" w:id="463"/>
    <w:p>
      <w:pPr>
        <w:spacing w:after="0"/>
        <w:ind w:left="0"/>
        <w:jc w:val="left"/>
      </w:pPr>
      <w:r>
        <w:rPr>
          <w:rFonts w:ascii="Times New Roman"/>
          <w:b/>
          <w:i w:val="false"/>
          <w:color w:val="000000"/>
        </w:rPr>
        <w:t xml:space="preserve"> Параграф 2.1. Информационно-аналитическое обеспечение предпринимателей и населения с предпринимательской инициативой</w:t>
      </w:r>
    </w:p>
    <w:bookmarkEnd w:id="463"/>
    <w:bookmarkStart w:name="z689" w:id="464"/>
    <w:p>
      <w:pPr>
        <w:spacing w:after="0"/>
        <w:ind w:left="0"/>
        <w:jc w:val="both"/>
      </w:pPr>
      <w:r>
        <w:rPr>
          <w:rFonts w:ascii="Times New Roman"/>
          <w:b w:val="false"/>
          <w:i w:val="false"/>
          <w:color w:val="000000"/>
          <w:sz w:val="28"/>
        </w:rPr>
        <w:t>
      5. Инструмент "Информационно-аналитическое обеспечение предпринимателей и населения с предпринимательской инициативой" включает в себя комплекс информационно-консультационных услуг, предоставляемых субъектам МСП, действующим во всех секторах экономики и населению с предпринимательской инициативой на безвозмездной основе.</w:t>
      </w:r>
    </w:p>
    <w:bookmarkEnd w:id="464"/>
    <w:bookmarkStart w:name="z690" w:id="465"/>
    <w:p>
      <w:pPr>
        <w:spacing w:after="0"/>
        <w:ind w:left="0"/>
        <w:jc w:val="both"/>
      </w:pPr>
      <w:r>
        <w:rPr>
          <w:rFonts w:ascii="Times New Roman"/>
          <w:b w:val="false"/>
          <w:i w:val="false"/>
          <w:color w:val="000000"/>
          <w:sz w:val="28"/>
        </w:rPr>
        <w:t xml:space="preserve">
      6. Финансирование инструмента "Информационно-аналитическое обеспечение предпринимателей и населения с предпринимательской инициативой" осуществляется за счет средств республиканского бюджета путем заключения соответствующего договора о государственных закупках между уполномоченным органом и оператором нефинансовой поддержки в соответствии с подпунктом 36) </w:t>
      </w:r>
      <w:r>
        <w:rPr>
          <w:rFonts w:ascii="Times New Roman"/>
          <w:b w:val="false"/>
          <w:i w:val="false"/>
          <w:color w:val="000000"/>
          <w:sz w:val="28"/>
        </w:rPr>
        <w:t>пункта 3</w:t>
      </w:r>
      <w:r>
        <w:rPr>
          <w:rFonts w:ascii="Times New Roman"/>
          <w:b w:val="false"/>
          <w:i w:val="false"/>
          <w:color w:val="000000"/>
          <w:sz w:val="28"/>
        </w:rPr>
        <w:t xml:space="preserve"> статьи 39 Закона Республики Казахстан от 4 декабря 2015 года "О государственных закупках" (далее – Закон).</w:t>
      </w:r>
    </w:p>
    <w:bookmarkEnd w:id="465"/>
    <w:bookmarkStart w:name="z691" w:id="466"/>
    <w:p>
      <w:pPr>
        <w:spacing w:after="0"/>
        <w:ind w:left="0"/>
        <w:jc w:val="both"/>
      </w:pPr>
      <w:r>
        <w:rPr>
          <w:rFonts w:ascii="Times New Roman"/>
          <w:b w:val="false"/>
          <w:i w:val="false"/>
          <w:color w:val="000000"/>
          <w:sz w:val="28"/>
        </w:rPr>
        <w:t>
      7. Предоставление услуг по инструменту "Информационно-аналитическое обеспечение предпринимателей и населения с предпринимательской инициативой" осуществляется в ЦОП и/или отделении ЦОП при личном присутствии заявителя, либо в электронном виде через веб-портал оператора нефинансовой поддержки и в зоне самообслуживания в ЦОП.</w:t>
      </w:r>
    </w:p>
    <w:bookmarkEnd w:id="466"/>
    <w:bookmarkStart w:name="z692" w:id="467"/>
    <w:p>
      <w:pPr>
        <w:spacing w:after="0"/>
        <w:ind w:left="0"/>
        <w:jc w:val="both"/>
      </w:pPr>
      <w:r>
        <w:rPr>
          <w:rFonts w:ascii="Times New Roman"/>
          <w:b w:val="false"/>
          <w:i w:val="false"/>
          <w:color w:val="000000"/>
          <w:sz w:val="28"/>
        </w:rPr>
        <w:t>
      8. Услуги по информационно-аналитическому обеспечению предпринимателей и населения с предпринимательской инициативой включают в себя:</w:t>
      </w:r>
    </w:p>
    <w:bookmarkEnd w:id="467"/>
    <w:bookmarkStart w:name="z693" w:id="468"/>
    <w:p>
      <w:pPr>
        <w:spacing w:after="0"/>
        <w:ind w:left="0"/>
        <w:jc w:val="both"/>
      </w:pPr>
      <w:r>
        <w:rPr>
          <w:rFonts w:ascii="Times New Roman"/>
          <w:b w:val="false"/>
          <w:i w:val="false"/>
          <w:color w:val="000000"/>
          <w:sz w:val="28"/>
        </w:rPr>
        <w:t>
      по направлению информирования и консультирования о мерах государственной поддержки:</w:t>
      </w:r>
    </w:p>
    <w:bookmarkEnd w:id="468"/>
    <w:bookmarkStart w:name="z694" w:id="469"/>
    <w:p>
      <w:pPr>
        <w:spacing w:after="0"/>
        <w:ind w:left="0"/>
        <w:jc w:val="both"/>
      </w:pPr>
      <w:r>
        <w:rPr>
          <w:rFonts w:ascii="Times New Roman"/>
          <w:b w:val="false"/>
          <w:i w:val="false"/>
          <w:color w:val="000000"/>
          <w:sz w:val="28"/>
        </w:rPr>
        <w:t>
      1) информирование субъектов МСП и населения с предпринимательской инициативой о финансовых и нефинансовых мерах государственной поддержки предпринимательской деятельности;</w:t>
      </w:r>
    </w:p>
    <w:bookmarkEnd w:id="469"/>
    <w:bookmarkStart w:name="z695" w:id="470"/>
    <w:p>
      <w:pPr>
        <w:spacing w:after="0"/>
        <w:ind w:left="0"/>
        <w:jc w:val="both"/>
      </w:pPr>
      <w:r>
        <w:rPr>
          <w:rFonts w:ascii="Times New Roman"/>
          <w:b w:val="false"/>
          <w:i w:val="false"/>
          <w:color w:val="000000"/>
          <w:sz w:val="28"/>
        </w:rPr>
        <w:t>
      2) консультация по государственным программам поддержки бизнеса (государственные программы поддержки и развития бизнеса "Дорожная карта бизнеса-2025", развития продуктивной занятости и массового предпринимательства на 2017 – 2021 годы "Еңбек", развития агропромышленного комплекса Республики Казахстан на 2017 – 2021 годы, "Механизм кредитования приоритетных проектов", программа "Национальная экспортная стратегия Республики Казахстан");</w:t>
      </w:r>
    </w:p>
    <w:bookmarkEnd w:id="470"/>
    <w:bookmarkStart w:name="z696" w:id="471"/>
    <w:p>
      <w:pPr>
        <w:spacing w:after="0"/>
        <w:ind w:left="0"/>
        <w:jc w:val="both"/>
      </w:pPr>
      <w:r>
        <w:rPr>
          <w:rFonts w:ascii="Times New Roman"/>
          <w:b w:val="false"/>
          <w:i w:val="false"/>
          <w:color w:val="000000"/>
          <w:sz w:val="28"/>
        </w:rPr>
        <w:t>
      3) консультация по вопросам государственно-частного партнерства;</w:t>
      </w:r>
    </w:p>
    <w:bookmarkEnd w:id="471"/>
    <w:bookmarkStart w:name="z697" w:id="472"/>
    <w:p>
      <w:pPr>
        <w:spacing w:after="0"/>
        <w:ind w:left="0"/>
        <w:jc w:val="both"/>
      </w:pPr>
      <w:r>
        <w:rPr>
          <w:rFonts w:ascii="Times New Roman"/>
          <w:b w:val="false"/>
          <w:i w:val="false"/>
          <w:color w:val="000000"/>
          <w:sz w:val="28"/>
        </w:rPr>
        <w:t>
      4) консультация по вопросам открытия и ведения бизнеса;</w:t>
      </w:r>
    </w:p>
    <w:bookmarkEnd w:id="472"/>
    <w:bookmarkStart w:name="z698" w:id="473"/>
    <w:p>
      <w:pPr>
        <w:spacing w:after="0"/>
        <w:ind w:left="0"/>
        <w:jc w:val="both"/>
      </w:pPr>
      <w:r>
        <w:rPr>
          <w:rFonts w:ascii="Times New Roman"/>
          <w:b w:val="false"/>
          <w:i w:val="false"/>
          <w:color w:val="000000"/>
          <w:sz w:val="28"/>
        </w:rPr>
        <w:t>
      по направлению сопровождения обращений:</w:t>
      </w:r>
    </w:p>
    <w:bookmarkEnd w:id="473"/>
    <w:bookmarkStart w:name="z699" w:id="474"/>
    <w:p>
      <w:pPr>
        <w:spacing w:after="0"/>
        <w:ind w:left="0"/>
        <w:jc w:val="both"/>
      </w:pPr>
      <w:r>
        <w:rPr>
          <w:rFonts w:ascii="Times New Roman"/>
          <w:b w:val="false"/>
          <w:i w:val="false"/>
          <w:color w:val="000000"/>
          <w:sz w:val="28"/>
        </w:rPr>
        <w:t>
      1) сопровождение по вопросам получения лицензий и разрешений;</w:t>
      </w:r>
    </w:p>
    <w:bookmarkEnd w:id="474"/>
    <w:bookmarkStart w:name="z700" w:id="475"/>
    <w:p>
      <w:pPr>
        <w:spacing w:after="0"/>
        <w:ind w:left="0"/>
        <w:jc w:val="both"/>
      </w:pPr>
      <w:r>
        <w:rPr>
          <w:rFonts w:ascii="Times New Roman"/>
          <w:b w:val="false"/>
          <w:i w:val="false"/>
          <w:color w:val="000000"/>
          <w:sz w:val="28"/>
        </w:rPr>
        <w:t>
      2) сопровождение в институтах развития по вопросам получения мер государственной поддержки;</w:t>
      </w:r>
    </w:p>
    <w:bookmarkEnd w:id="475"/>
    <w:bookmarkStart w:name="z701" w:id="476"/>
    <w:p>
      <w:pPr>
        <w:spacing w:after="0"/>
        <w:ind w:left="0"/>
        <w:jc w:val="both"/>
      </w:pPr>
      <w:r>
        <w:rPr>
          <w:rFonts w:ascii="Times New Roman"/>
          <w:b w:val="false"/>
          <w:i w:val="false"/>
          <w:color w:val="000000"/>
          <w:sz w:val="28"/>
        </w:rPr>
        <w:t>
      3) сопровождение по вопросам подготовки документов для финансирования в банках второго уровня, других финансовых организациях, а также институтах развития;</w:t>
      </w:r>
    </w:p>
    <w:bookmarkEnd w:id="476"/>
    <w:bookmarkStart w:name="z702" w:id="477"/>
    <w:p>
      <w:pPr>
        <w:spacing w:after="0"/>
        <w:ind w:left="0"/>
        <w:jc w:val="both"/>
      </w:pPr>
      <w:r>
        <w:rPr>
          <w:rFonts w:ascii="Times New Roman"/>
          <w:b w:val="false"/>
          <w:i w:val="false"/>
          <w:color w:val="000000"/>
          <w:sz w:val="28"/>
        </w:rPr>
        <w:t>
      4) содействие по сбыту продукции.</w:t>
      </w:r>
    </w:p>
    <w:bookmarkEnd w:id="477"/>
    <w:bookmarkStart w:name="z703" w:id="478"/>
    <w:p>
      <w:pPr>
        <w:spacing w:after="0"/>
        <w:ind w:left="0"/>
        <w:jc w:val="both"/>
      </w:pPr>
      <w:r>
        <w:rPr>
          <w:rFonts w:ascii="Times New Roman"/>
          <w:b w:val="false"/>
          <w:i w:val="false"/>
          <w:color w:val="000000"/>
          <w:sz w:val="28"/>
        </w:rPr>
        <w:t>
      9. Механизм предоставления услуг по информационно-аналитическому обеспечению предпринимателей и населения с предпринимательской инициативой при личном присутствии включает в себя следующее:</w:t>
      </w:r>
    </w:p>
    <w:bookmarkEnd w:id="478"/>
    <w:bookmarkStart w:name="z704" w:id="479"/>
    <w:p>
      <w:pPr>
        <w:spacing w:after="0"/>
        <w:ind w:left="0"/>
        <w:jc w:val="both"/>
      </w:pPr>
      <w:r>
        <w:rPr>
          <w:rFonts w:ascii="Times New Roman"/>
          <w:b w:val="false"/>
          <w:i w:val="false"/>
          <w:color w:val="000000"/>
          <w:sz w:val="28"/>
        </w:rPr>
        <w:t>
      1) заявитель для получения услуг, обращается в ЦОП, и в порядке очередности обслуживается у менеджера-консультанта;</w:t>
      </w:r>
    </w:p>
    <w:bookmarkEnd w:id="479"/>
    <w:bookmarkStart w:name="z705" w:id="480"/>
    <w:p>
      <w:pPr>
        <w:spacing w:after="0"/>
        <w:ind w:left="0"/>
        <w:jc w:val="both"/>
      </w:pPr>
      <w:r>
        <w:rPr>
          <w:rFonts w:ascii="Times New Roman"/>
          <w:b w:val="false"/>
          <w:i w:val="false"/>
          <w:color w:val="000000"/>
          <w:sz w:val="28"/>
        </w:rPr>
        <w:t>
      2) заявитель, претендующий на получение услуг, представляет следующие документы:</w:t>
      </w:r>
    </w:p>
    <w:bookmarkEnd w:id="480"/>
    <w:bookmarkStart w:name="z706" w:id="481"/>
    <w:p>
      <w:pPr>
        <w:spacing w:after="0"/>
        <w:ind w:left="0"/>
        <w:jc w:val="both"/>
      </w:pPr>
      <w:r>
        <w:rPr>
          <w:rFonts w:ascii="Times New Roman"/>
          <w:b w:val="false"/>
          <w:i w:val="false"/>
          <w:color w:val="000000"/>
          <w:sz w:val="28"/>
        </w:rPr>
        <w:t>
      удостоверение личности (для идентификации);</w:t>
      </w:r>
    </w:p>
    <w:bookmarkEnd w:id="481"/>
    <w:bookmarkStart w:name="z707" w:id="482"/>
    <w:p>
      <w:pPr>
        <w:spacing w:after="0"/>
        <w:ind w:left="0"/>
        <w:jc w:val="both"/>
      </w:pPr>
      <w:r>
        <w:rPr>
          <w:rFonts w:ascii="Times New Roman"/>
          <w:b w:val="false"/>
          <w:i w:val="false"/>
          <w:color w:val="000000"/>
          <w:sz w:val="28"/>
        </w:rPr>
        <w:t>
      справку о регистрации субъекта МСП при наличии;</w:t>
      </w:r>
    </w:p>
    <w:bookmarkEnd w:id="482"/>
    <w:bookmarkStart w:name="z708" w:id="483"/>
    <w:p>
      <w:pPr>
        <w:spacing w:after="0"/>
        <w:ind w:left="0"/>
        <w:jc w:val="both"/>
      </w:pPr>
      <w:r>
        <w:rPr>
          <w:rFonts w:ascii="Times New Roman"/>
          <w:b w:val="false"/>
          <w:i w:val="false"/>
          <w:color w:val="000000"/>
          <w:sz w:val="28"/>
        </w:rPr>
        <w:t>
      нотариально заверенную доверенность (оригинал) при необходимости;</w:t>
      </w:r>
    </w:p>
    <w:bookmarkEnd w:id="483"/>
    <w:bookmarkStart w:name="z709" w:id="484"/>
    <w:p>
      <w:pPr>
        <w:spacing w:after="0"/>
        <w:ind w:left="0"/>
        <w:jc w:val="both"/>
      </w:pPr>
      <w:r>
        <w:rPr>
          <w:rFonts w:ascii="Times New Roman"/>
          <w:b w:val="false"/>
          <w:i w:val="false"/>
          <w:color w:val="000000"/>
          <w:sz w:val="28"/>
        </w:rPr>
        <w:t xml:space="preserve">
      3) менеджер-консультант предоставляет заявителю анкету-заявку на оказание инструмента "Информационно-аналитическое обеспечение предпринимателей и населения с предпринимательской инициативой" для обязательного заполнения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84"/>
    <w:bookmarkStart w:name="z710" w:id="485"/>
    <w:p>
      <w:pPr>
        <w:spacing w:after="0"/>
        <w:ind w:left="0"/>
        <w:jc w:val="both"/>
      </w:pPr>
      <w:r>
        <w:rPr>
          <w:rFonts w:ascii="Times New Roman"/>
          <w:b w:val="false"/>
          <w:i w:val="false"/>
          <w:color w:val="000000"/>
          <w:sz w:val="28"/>
        </w:rPr>
        <w:t>
      4) по желанию заявитель получает информацию, как в устном, так и в письменном виде;</w:t>
      </w:r>
    </w:p>
    <w:bookmarkEnd w:id="485"/>
    <w:bookmarkStart w:name="z711" w:id="486"/>
    <w:p>
      <w:pPr>
        <w:spacing w:after="0"/>
        <w:ind w:left="0"/>
        <w:jc w:val="both"/>
      </w:pPr>
      <w:r>
        <w:rPr>
          <w:rFonts w:ascii="Times New Roman"/>
          <w:b w:val="false"/>
          <w:i w:val="false"/>
          <w:color w:val="000000"/>
          <w:sz w:val="28"/>
        </w:rPr>
        <w:t>
      5) по желанию заявителя, менеджер-консультант предоставляет книгу жалоб и предложений;</w:t>
      </w:r>
    </w:p>
    <w:bookmarkEnd w:id="486"/>
    <w:bookmarkStart w:name="z712" w:id="487"/>
    <w:p>
      <w:pPr>
        <w:spacing w:after="0"/>
        <w:ind w:left="0"/>
        <w:jc w:val="both"/>
      </w:pPr>
      <w:r>
        <w:rPr>
          <w:rFonts w:ascii="Times New Roman"/>
          <w:b w:val="false"/>
          <w:i w:val="false"/>
          <w:color w:val="000000"/>
          <w:sz w:val="28"/>
        </w:rPr>
        <w:t xml:space="preserve">
      6) после предоставления услуги менеджер-консультант вносит данные заявителя в Реестр оказанных услуг в рамках инструмента "Информационно-аналитическое обеспечение предпринимателей и населения с предпринимательской инициативой"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87"/>
    <w:bookmarkStart w:name="z713" w:id="488"/>
    <w:p>
      <w:pPr>
        <w:spacing w:after="0"/>
        <w:ind w:left="0"/>
        <w:jc w:val="both"/>
      </w:pPr>
      <w:r>
        <w:rPr>
          <w:rFonts w:ascii="Times New Roman"/>
          <w:b w:val="false"/>
          <w:i w:val="false"/>
          <w:color w:val="000000"/>
          <w:sz w:val="28"/>
        </w:rPr>
        <w:t>
      7) заявитель имеет право получать услуги без ограничения в течение календарного года на постоянной основе.</w:t>
      </w:r>
    </w:p>
    <w:bookmarkEnd w:id="488"/>
    <w:bookmarkStart w:name="z714" w:id="489"/>
    <w:p>
      <w:pPr>
        <w:spacing w:after="0"/>
        <w:ind w:left="0"/>
        <w:jc w:val="both"/>
      </w:pPr>
      <w:r>
        <w:rPr>
          <w:rFonts w:ascii="Times New Roman"/>
          <w:b w:val="false"/>
          <w:i w:val="false"/>
          <w:color w:val="000000"/>
          <w:sz w:val="28"/>
        </w:rPr>
        <w:t>
      10. Механизм предоставления услуг по информационно-аналитическому обеспечению предпринимателей и населения с предпринимательской инициативой в электронной форме посредством веб-портала оператора нефинансовой поддержки включает в себя следующее:</w:t>
      </w:r>
    </w:p>
    <w:bookmarkEnd w:id="489"/>
    <w:bookmarkStart w:name="z715" w:id="490"/>
    <w:p>
      <w:pPr>
        <w:spacing w:after="0"/>
        <w:ind w:left="0"/>
        <w:jc w:val="both"/>
      </w:pPr>
      <w:r>
        <w:rPr>
          <w:rFonts w:ascii="Times New Roman"/>
          <w:b w:val="false"/>
          <w:i w:val="false"/>
          <w:color w:val="000000"/>
          <w:sz w:val="28"/>
        </w:rPr>
        <w:t>
      1) заявитель регистрируется на веб-портале оператора нефинансовой поддержки для получения услуг в электронной форме;</w:t>
      </w:r>
    </w:p>
    <w:bookmarkEnd w:id="490"/>
    <w:bookmarkStart w:name="z716" w:id="491"/>
    <w:p>
      <w:pPr>
        <w:spacing w:after="0"/>
        <w:ind w:left="0"/>
        <w:jc w:val="both"/>
      </w:pPr>
      <w:r>
        <w:rPr>
          <w:rFonts w:ascii="Times New Roman"/>
          <w:b w:val="false"/>
          <w:i w:val="false"/>
          <w:color w:val="000000"/>
          <w:sz w:val="28"/>
        </w:rPr>
        <w:t xml:space="preserve">
      2) после регистрации на веб-портале оператора нефинансовой поддержки заявитель выбирает необходимую услугу/услуги согласно </w:t>
      </w:r>
      <w:r>
        <w:rPr>
          <w:rFonts w:ascii="Times New Roman"/>
          <w:b w:val="false"/>
          <w:i w:val="false"/>
          <w:color w:val="000000"/>
          <w:sz w:val="28"/>
        </w:rPr>
        <w:t>пункту 8</w:t>
      </w:r>
      <w:r>
        <w:rPr>
          <w:rFonts w:ascii="Times New Roman"/>
          <w:b w:val="false"/>
          <w:i w:val="false"/>
          <w:color w:val="000000"/>
          <w:sz w:val="28"/>
        </w:rPr>
        <w:t xml:space="preserve"> настоящих Правил и заполняет электронную анкету-заявку на оказание инструмента "Информационно-аналитическое обеспечение предпринимателей и населения с предпринимательской инициативой" для обязательного заполнения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91"/>
    <w:bookmarkStart w:name="z717" w:id="492"/>
    <w:p>
      <w:pPr>
        <w:spacing w:after="0"/>
        <w:ind w:left="0"/>
        <w:jc w:val="both"/>
      </w:pPr>
      <w:r>
        <w:rPr>
          <w:rFonts w:ascii="Times New Roman"/>
          <w:b w:val="false"/>
          <w:i w:val="false"/>
          <w:color w:val="000000"/>
          <w:sz w:val="28"/>
        </w:rPr>
        <w:t>
      3) заявитель прикрепляет к электронной заявке электронную копию следующих документов:</w:t>
      </w:r>
    </w:p>
    <w:bookmarkEnd w:id="492"/>
    <w:bookmarkStart w:name="z718" w:id="493"/>
    <w:p>
      <w:pPr>
        <w:spacing w:after="0"/>
        <w:ind w:left="0"/>
        <w:jc w:val="both"/>
      </w:pPr>
      <w:r>
        <w:rPr>
          <w:rFonts w:ascii="Times New Roman"/>
          <w:b w:val="false"/>
          <w:i w:val="false"/>
          <w:color w:val="000000"/>
          <w:sz w:val="28"/>
        </w:rPr>
        <w:t>
      удостоверение личности;</w:t>
      </w:r>
    </w:p>
    <w:bookmarkEnd w:id="493"/>
    <w:bookmarkStart w:name="z719" w:id="494"/>
    <w:p>
      <w:pPr>
        <w:spacing w:after="0"/>
        <w:ind w:left="0"/>
        <w:jc w:val="both"/>
      </w:pPr>
      <w:r>
        <w:rPr>
          <w:rFonts w:ascii="Times New Roman"/>
          <w:b w:val="false"/>
          <w:i w:val="false"/>
          <w:color w:val="000000"/>
          <w:sz w:val="28"/>
        </w:rPr>
        <w:t>
      справка о регистрации субъекта МСП (при наличии);</w:t>
      </w:r>
    </w:p>
    <w:bookmarkEnd w:id="494"/>
    <w:bookmarkStart w:name="z720" w:id="495"/>
    <w:p>
      <w:pPr>
        <w:spacing w:after="0"/>
        <w:ind w:left="0"/>
        <w:jc w:val="both"/>
      </w:pPr>
      <w:r>
        <w:rPr>
          <w:rFonts w:ascii="Times New Roman"/>
          <w:b w:val="false"/>
          <w:i w:val="false"/>
          <w:color w:val="000000"/>
          <w:sz w:val="28"/>
        </w:rPr>
        <w:t>
      нотариально заверенная доверенность (при необходимости);</w:t>
      </w:r>
    </w:p>
    <w:bookmarkEnd w:id="495"/>
    <w:bookmarkStart w:name="z721" w:id="496"/>
    <w:p>
      <w:pPr>
        <w:spacing w:after="0"/>
        <w:ind w:left="0"/>
        <w:jc w:val="both"/>
      </w:pPr>
      <w:r>
        <w:rPr>
          <w:rFonts w:ascii="Times New Roman"/>
          <w:b w:val="false"/>
          <w:i w:val="false"/>
          <w:color w:val="000000"/>
          <w:sz w:val="28"/>
        </w:rPr>
        <w:t>
      4) заявитель подписывает электронную заявку на предоставление услуг путем проведения идентификации личности методом двухфакторной аутентификации и/или посредством использования ЭЦП на веб-портале оператора нефинансовой поддержки;</w:t>
      </w:r>
    </w:p>
    <w:bookmarkEnd w:id="496"/>
    <w:bookmarkStart w:name="z722" w:id="497"/>
    <w:p>
      <w:pPr>
        <w:spacing w:after="0"/>
        <w:ind w:left="0"/>
        <w:jc w:val="both"/>
      </w:pPr>
      <w:r>
        <w:rPr>
          <w:rFonts w:ascii="Times New Roman"/>
          <w:b w:val="false"/>
          <w:i w:val="false"/>
          <w:color w:val="000000"/>
          <w:sz w:val="28"/>
        </w:rPr>
        <w:t>
      5) электронная заявка, поступившая на веб-портал оператора нефинансовой поддержки, распределяется в порядке очередности и загруженности между менеджерами-консультантами;</w:t>
      </w:r>
    </w:p>
    <w:bookmarkEnd w:id="497"/>
    <w:bookmarkStart w:name="z723" w:id="498"/>
    <w:p>
      <w:pPr>
        <w:spacing w:after="0"/>
        <w:ind w:left="0"/>
        <w:jc w:val="both"/>
      </w:pPr>
      <w:r>
        <w:rPr>
          <w:rFonts w:ascii="Times New Roman"/>
          <w:b w:val="false"/>
          <w:i w:val="false"/>
          <w:color w:val="000000"/>
          <w:sz w:val="28"/>
        </w:rPr>
        <w:t>
      6) после распределения электронной заявки на веб-портале оператора нефинансовой поддержки заявителю направляется уведомление о получении его заявки в работу на электронную почту или на мобильный телефон;</w:t>
      </w:r>
    </w:p>
    <w:bookmarkEnd w:id="498"/>
    <w:bookmarkStart w:name="z724" w:id="499"/>
    <w:p>
      <w:pPr>
        <w:spacing w:after="0"/>
        <w:ind w:left="0"/>
        <w:jc w:val="both"/>
      </w:pPr>
      <w:r>
        <w:rPr>
          <w:rFonts w:ascii="Times New Roman"/>
          <w:b w:val="false"/>
          <w:i w:val="false"/>
          <w:color w:val="000000"/>
          <w:sz w:val="28"/>
        </w:rPr>
        <w:t>
      7) информация по статусу заявки отображается в личном кабинете заявителя на веб-портале оператора нефинансовой поддержки;</w:t>
      </w:r>
    </w:p>
    <w:bookmarkEnd w:id="499"/>
    <w:bookmarkStart w:name="z725" w:id="500"/>
    <w:p>
      <w:pPr>
        <w:spacing w:after="0"/>
        <w:ind w:left="0"/>
        <w:jc w:val="both"/>
      </w:pPr>
      <w:r>
        <w:rPr>
          <w:rFonts w:ascii="Times New Roman"/>
          <w:b w:val="false"/>
          <w:i w:val="false"/>
          <w:color w:val="000000"/>
          <w:sz w:val="28"/>
        </w:rPr>
        <w:t xml:space="preserve">
      8) менеджер-консультант оператора нефинансовой поддержки в течение 1 (одного) рабочего дня посредством веб-портала оператора нефинансовой поддержки производит проверку представленных данных. В случае неполноты и/или несоответствия предоставленных документов согласно </w:t>
      </w:r>
      <w:r>
        <w:rPr>
          <w:rFonts w:ascii="Times New Roman"/>
          <w:b w:val="false"/>
          <w:i w:val="false"/>
          <w:color w:val="000000"/>
          <w:sz w:val="28"/>
        </w:rPr>
        <w:t>подпункту 3)</w:t>
      </w:r>
      <w:r>
        <w:rPr>
          <w:rFonts w:ascii="Times New Roman"/>
          <w:b w:val="false"/>
          <w:i w:val="false"/>
          <w:color w:val="000000"/>
          <w:sz w:val="28"/>
        </w:rPr>
        <w:t xml:space="preserve"> настоящего пункта Правил, менеджер-консультант направляет заявку на доработку, с указанием причины отказа;</w:t>
      </w:r>
    </w:p>
    <w:bookmarkEnd w:id="500"/>
    <w:bookmarkStart w:name="z726" w:id="501"/>
    <w:p>
      <w:pPr>
        <w:spacing w:after="0"/>
        <w:ind w:left="0"/>
        <w:jc w:val="both"/>
      </w:pPr>
      <w:r>
        <w:rPr>
          <w:rFonts w:ascii="Times New Roman"/>
          <w:b w:val="false"/>
          <w:i w:val="false"/>
          <w:color w:val="000000"/>
          <w:sz w:val="28"/>
        </w:rPr>
        <w:t>
      9) результат рассмотрения электронной заявки направляется заявителю уведомлением в его личный кабинет на веб-портале оператора нефинансовой поддержки и сообщением посредством сервиса коротких текстовых сообщений (далее – sms-сообщение) с указанием статуса заявки;</w:t>
      </w:r>
    </w:p>
    <w:bookmarkEnd w:id="501"/>
    <w:bookmarkStart w:name="z727" w:id="502"/>
    <w:p>
      <w:pPr>
        <w:spacing w:after="0"/>
        <w:ind w:left="0"/>
        <w:jc w:val="both"/>
      </w:pPr>
      <w:r>
        <w:rPr>
          <w:rFonts w:ascii="Times New Roman"/>
          <w:b w:val="false"/>
          <w:i w:val="false"/>
          <w:color w:val="000000"/>
          <w:sz w:val="28"/>
        </w:rPr>
        <w:t>
      10) заявитель в личном кабинете производит оценку качества оказанной услуги менеджером-консультантом оператора нефинансовой поддержки;</w:t>
      </w:r>
    </w:p>
    <w:bookmarkEnd w:id="502"/>
    <w:bookmarkStart w:name="z728" w:id="503"/>
    <w:p>
      <w:pPr>
        <w:spacing w:after="0"/>
        <w:ind w:left="0"/>
        <w:jc w:val="both"/>
      </w:pPr>
      <w:r>
        <w:rPr>
          <w:rFonts w:ascii="Times New Roman"/>
          <w:b w:val="false"/>
          <w:i w:val="false"/>
          <w:color w:val="000000"/>
          <w:sz w:val="28"/>
        </w:rPr>
        <w:t>
      11) в случае неудовлетворенности оказанием предоставленной услуги, заявитель обжалует действия менеджера-консультанта путем подачи обращения через веб-портал оператора нефинансовой поддержки или обратившись в службу поддержки по контактам, указанным на веб-портале оператора нефинансовой поддержки.</w:t>
      </w:r>
    </w:p>
    <w:bookmarkEnd w:id="503"/>
    <w:bookmarkStart w:name="z729" w:id="504"/>
    <w:p>
      <w:pPr>
        <w:spacing w:after="0"/>
        <w:ind w:left="0"/>
        <w:jc w:val="both"/>
      </w:pPr>
      <w:r>
        <w:rPr>
          <w:rFonts w:ascii="Times New Roman"/>
          <w:b w:val="false"/>
          <w:i w:val="false"/>
          <w:color w:val="000000"/>
          <w:sz w:val="28"/>
        </w:rPr>
        <w:t>
      11. Ответственность за неполное и некачественное предоставление услуг несет менеджер-консультант согласно условиям договора об оказании услуг, заключенного между оператором нефинансовой поддержки и менеджером-консультантом.</w:t>
      </w:r>
    </w:p>
    <w:bookmarkEnd w:id="504"/>
    <w:bookmarkStart w:name="z730" w:id="505"/>
    <w:p>
      <w:pPr>
        <w:spacing w:after="0"/>
        <w:ind w:left="0"/>
        <w:jc w:val="both"/>
      </w:pPr>
      <w:r>
        <w:rPr>
          <w:rFonts w:ascii="Times New Roman"/>
          <w:b w:val="false"/>
          <w:i w:val="false"/>
          <w:color w:val="000000"/>
          <w:sz w:val="28"/>
        </w:rPr>
        <w:t>
      12. В целях оценки качества оказанных услуг оператор нефинансовой поддержки проводит аудит качества путем проведения телефонного и/или опроса посредством sms-сообщений среди заявителей, получивших услугу по информационно-аналитическому обеспечению предпринимателей и населения с предпринимательской инициативой.</w:t>
      </w:r>
    </w:p>
    <w:bookmarkEnd w:id="505"/>
    <w:bookmarkStart w:name="z731" w:id="506"/>
    <w:p>
      <w:pPr>
        <w:spacing w:after="0"/>
        <w:ind w:left="0"/>
        <w:jc w:val="both"/>
      </w:pPr>
      <w:r>
        <w:rPr>
          <w:rFonts w:ascii="Times New Roman"/>
          <w:b w:val="false"/>
          <w:i w:val="false"/>
          <w:color w:val="000000"/>
          <w:sz w:val="28"/>
        </w:rPr>
        <w:t>
      13. Оператор нефинансовой поддержки обеспечивает заявителям непрерывное предоставление услуг по информационно-аналитическому обеспечению предпринимателей и населения с предпринимательской инициативой в течение 12 (двенадцати) месяцев финансового года в рамках настоящих Правил.</w:t>
      </w:r>
    </w:p>
    <w:bookmarkEnd w:id="506"/>
    <w:bookmarkStart w:name="z732" w:id="507"/>
    <w:p>
      <w:pPr>
        <w:spacing w:after="0"/>
        <w:ind w:left="0"/>
        <w:jc w:val="left"/>
      </w:pPr>
      <w:r>
        <w:rPr>
          <w:rFonts w:ascii="Times New Roman"/>
          <w:b/>
          <w:i w:val="false"/>
          <w:color w:val="000000"/>
        </w:rPr>
        <w:t xml:space="preserve"> Параграф 2.2. Разъяснение мер государственной поддержки по инструменту "Бизнес-Насихат"</w:t>
      </w:r>
    </w:p>
    <w:bookmarkEnd w:id="507"/>
    <w:bookmarkStart w:name="z733" w:id="508"/>
    <w:p>
      <w:pPr>
        <w:spacing w:after="0"/>
        <w:ind w:left="0"/>
        <w:jc w:val="both"/>
      </w:pPr>
      <w:r>
        <w:rPr>
          <w:rFonts w:ascii="Times New Roman"/>
          <w:b w:val="false"/>
          <w:i w:val="false"/>
          <w:color w:val="000000"/>
          <w:sz w:val="28"/>
        </w:rPr>
        <w:t>
      14. Разъяснение широким слоям населения мер государственной поддержки в рамках инструмента "Бизнес-Насихат" заключается в:</w:t>
      </w:r>
    </w:p>
    <w:bookmarkEnd w:id="508"/>
    <w:bookmarkStart w:name="z734" w:id="509"/>
    <w:p>
      <w:pPr>
        <w:spacing w:after="0"/>
        <w:ind w:left="0"/>
        <w:jc w:val="both"/>
      </w:pPr>
      <w:r>
        <w:rPr>
          <w:rFonts w:ascii="Times New Roman"/>
          <w:b w:val="false"/>
          <w:i w:val="false"/>
          <w:color w:val="000000"/>
          <w:sz w:val="28"/>
        </w:rPr>
        <w:t>
      1) проведении информационно-разъяснительной работы по Программе;</w:t>
      </w:r>
    </w:p>
    <w:bookmarkEnd w:id="509"/>
    <w:bookmarkStart w:name="z735" w:id="510"/>
    <w:p>
      <w:pPr>
        <w:spacing w:after="0"/>
        <w:ind w:left="0"/>
        <w:jc w:val="both"/>
      </w:pPr>
      <w:r>
        <w:rPr>
          <w:rFonts w:ascii="Times New Roman"/>
          <w:b w:val="false"/>
          <w:i w:val="false"/>
          <w:color w:val="000000"/>
          <w:sz w:val="28"/>
        </w:rPr>
        <w:t>
      2) популяризации успешных примеров предпринимателей и успешных проектов в рамках Программы;</w:t>
      </w:r>
    </w:p>
    <w:bookmarkEnd w:id="510"/>
    <w:bookmarkStart w:name="z736" w:id="511"/>
    <w:p>
      <w:pPr>
        <w:spacing w:after="0"/>
        <w:ind w:left="0"/>
        <w:jc w:val="both"/>
      </w:pPr>
      <w:r>
        <w:rPr>
          <w:rFonts w:ascii="Times New Roman"/>
          <w:b w:val="false"/>
          <w:i w:val="false"/>
          <w:color w:val="000000"/>
          <w:sz w:val="28"/>
        </w:rPr>
        <w:t>
      3) разъяснении законодательства в сфере предпринимательства;</w:t>
      </w:r>
    </w:p>
    <w:bookmarkEnd w:id="511"/>
    <w:bookmarkStart w:name="z737" w:id="512"/>
    <w:p>
      <w:pPr>
        <w:spacing w:after="0"/>
        <w:ind w:left="0"/>
        <w:jc w:val="both"/>
      </w:pPr>
      <w:r>
        <w:rPr>
          <w:rFonts w:ascii="Times New Roman"/>
          <w:b w:val="false"/>
          <w:i w:val="false"/>
          <w:color w:val="000000"/>
          <w:sz w:val="28"/>
        </w:rPr>
        <w:t>
      4) пропаганде идей предпринимательства;</w:t>
      </w:r>
    </w:p>
    <w:bookmarkEnd w:id="512"/>
    <w:bookmarkStart w:name="z738" w:id="513"/>
    <w:p>
      <w:pPr>
        <w:spacing w:after="0"/>
        <w:ind w:left="0"/>
        <w:jc w:val="both"/>
      </w:pPr>
      <w:r>
        <w:rPr>
          <w:rFonts w:ascii="Times New Roman"/>
          <w:b w:val="false"/>
          <w:i w:val="false"/>
          <w:color w:val="000000"/>
          <w:sz w:val="28"/>
        </w:rPr>
        <w:t>
      5) проведении информационно-разъяснительной работы об условиях ведения предпринимательской деятельности в государствах-членах Евразийского экономического союза (далее – ЕАЭС);</w:t>
      </w:r>
    </w:p>
    <w:bookmarkEnd w:id="513"/>
    <w:bookmarkStart w:name="z739" w:id="514"/>
    <w:p>
      <w:pPr>
        <w:spacing w:after="0"/>
        <w:ind w:left="0"/>
        <w:jc w:val="both"/>
      </w:pPr>
      <w:r>
        <w:rPr>
          <w:rFonts w:ascii="Times New Roman"/>
          <w:b w:val="false"/>
          <w:i w:val="false"/>
          <w:color w:val="000000"/>
          <w:sz w:val="28"/>
        </w:rPr>
        <w:t>
      6) популяризации успешных примеров казахстанских предпринимателей, осуществляющих деятельность в государствах-членах ЕАЭС;</w:t>
      </w:r>
    </w:p>
    <w:bookmarkEnd w:id="514"/>
    <w:bookmarkStart w:name="z740" w:id="515"/>
    <w:p>
      <w:pPr>
        <w:spacing w:after="0"/>
        <w:ind w:left="0"/>
        <w:jc w:val="both"/>
      </w:pPr>
      <w:r>
        <w:rPr>
          <w:rFonts w:ascii="Times New Roman"/>
          <w:b w:val="false"/>
          <w:i w:val="false"/>
          <w:color w:val="000000"/>
          <w:sz w:val="28"/>
        </w:rPr>
        <w:t>
      7) пропаганде идей казахстанского предпринимательства в государствах-членах ЕАЭС.</w:t>
      </w:r>
    </w:p>
    <w:bookmarkEnd w:id="515"/>
    <w:bookmarkStart w:name="z741" w:id="516"/>
    <w:p>
      <w:pPr>
        <w:spacing w:after="0"/>
        <w:ind w:left="0"/>
        <w:jc w:val="both"/>
      </w:pPr>
      <w:r>
        <w:rPr>
          <w:rFonts w:ascii="Times New Roman"/>
          <w:b w:val="false"/>
          <w:i w:val="false"/>
          <w:color w:val="000000"/>
          <w:sz w:val="28"/>
        </w:rPr>
        <w:t xml:space="preserve">
      15. Финансирование инструмента "Бизнес-Насихат" осуществляется за счет средств республиканского бюджета путем заключения соответствующего договора о государственных закупках между уполномоченным органом и оператором нефинансовой поддержки в соответствии с подпунктом 36) </w:t>
      </w:r>
      <w:r>
        <w:rPr>
          <w:rFonts w:ascii="Times New Roman"/>
          <w:b w:val="false"/>
          <w:i w:val="false"/>
          <w:color w:val="000000"/>
          <w:sz w:val="28"/>
        </w:rPr>
        <w:t>пункта 3</w:t>
      </w:r>
      <w:r>
        <w:rPr>
          <w:rFonts w:ascii="Times New Roman"/>
          <w:b w:val="false"/>
          <w:i w:val="false"/>
          <w:color w:val="000000"/>
          <w:sz w:val="28"/>
        </w:rPr>
        <w:t xml:space="preserve"> статьи 39 Закона.</w:t>
      </w:r>
    </w:p>
    <w:bookmarkEnd w:id="516"/>
    <w:bookmarkStart w:name="z742" w:id="517"/>
    <w:p>
      <w:pPr>
        <w:spacing w:after="0"/>
        <w:ind w:left="0"/>
        <w:jc w:val="both"/>
      </w:pPr>
      <w:r>
        <w:rPr>
          <w:rFonts w:ascii="Times New Roman"/>
          <w:b w:val="false"/>
          <w:i w:val="false"/>
          <w:color w:val="000000"/>
          <w:sz w:val="28"/>
        </w:rPr>
        <w:t>
      16. Проведение информационно-разъяснительной работы по Программе предусматривает:</w:t>
      </w:r>
    </w:p>
    <w:bookmarkEnd w:id="517"/>
    <w:bookmarkStart w:name="z743" w:id="518"/>
    <w:p>
      <w:pPr>
        <w:spacing w:after="0"/>
        <w:ind w:left="0"/>
        <w:jc w:val="both"/>
      </w:pPr>
      <w:r>
        <w:rPr>
          <w:rFonts w:ascii="Times New Roman"/>
          <w:b w:val="false"/>
          <w:i w:val="false"/>
          <w:color w:val="000000"/>
          <w:sz w:val="28"/>
        </w:rPr>
        <w:t>
      1) подготовку регулярных отчетов по МСП, включая ежегодный выпуск отчета о состоянии развития МСП в регионах Республики Казахстан, отражающего комплексный общереспубликанский анализ текущего состояния и динамики социально-экономических показателей МСП в региональном и отраслевом разрезах, обзор состояния МСП каждого региона Республики Казахстан по отдельности, актуальную информацию по существующей инфраструктуре финансовой и нефинансовой поддержки субъектов МСП;</w:t>
      </w:r>
    </w:p>
    <w:bookmarkEnd w:id="518"/>
    <w:bookmarkStart w:name="z744" w:id="519"/>
    <w:p>
      <w:pPr>
        <w:spacing w:after="0"/>
        <w:ind w:left="0"/>
        <w:jc w:val="both"/>
      </w:pPr>
      <w:r>
        <w:rPr>
          <w:rFonts w:ascii="Times New Roman"/>
          <w:b w:val="false"/>
          <w:i w:val="false"/>
          <w:color w:val="000000"/>
          <w:sz w:val="28"/>
        </w:rPr>
        <w:t>
      2) разработку и тиражирование печатной продукции по условиям и механизмам мер государственной поддержки;</w:t>
      </w:r>
    </w:p>
    <w:bookmarkEnd w:id="519"/>
    <w:bookmarkStart w:name="z745" w:id="520"/>
    <w:p>
      <w:pPr>
        <w:spacing w:after="0"/>
        <w:ind w:left="0"/>
        <w:jc w:val="both"/>
      </w:pPr>
      <w:r>
        <w:rPr>
          <w:rFonts w:ascii="Times New Roman"/>
          <w:b w:val="false"/>
          <w:i w:val="false"/>
          <w:color w:val="000000"/>
          <w:sz w:val="28"/>
        </w:rPr>
        <w:t>
      3) производство и размещение в СМИ информационно-образовательных анимационных и видеороликов с применением рекламы.</w:t>
      </w:r>
    </w:p>
    <w:bookmarkEnd w:id="520"/>
    <w:bookmarkStart w:name="z746" w:id="521"/>
    <w:p>
      <w:pPr>
        <w:spacing w:after="0"/>
        <w:ind w:left="0"/>
        <w:jc w:val="both"/>
      </w:pPr>
      <w:r>
        <w:rPr>
          <w:rFonts w:ascii="Times New Roman"/>
          <w:b w:val="false"/>
          <w:i w:val="false"/>
          <w:color w:val="000000"/>
          <w:sz w:val="28"/>
        </w:rPr>
        <w:t>
      17. Популяризация успешных примеров предпринимателей и успешных проектов в рамках Программы предусматривает:</w:t>
      </w:r>
    </w:p>
    <w:bookmarkEnd w:id="521"/>
    <w:bookmarkStart w:name="z747" w:id="522"/>
    <w:p>
      <w:pPr>
        <w:spacing w:after="0"/>
        <w:ind w:left="0"/>
        <w:jc w:val="both"/>
      </w:pPr>
      <w:r>
        <w:rPr>
          <w:rFonts w:ascii="Times New Roman"/>
          <w:b w:val="false"/>
          <w:i w:val="false"/>
          <w:color w:val="000000"/>
          <w:sz w:val="28"/>
        </w:rPr>
        <w:t>
      1) организацию пресс-туров по успешным примерам реализованных проектов в рамках Программы;</w:t>
      </w:r>
    </w:p>
    <w:bookmarkEnd w:id="522"/>
    <w:bookmarkStart w:name="z748" w:id="523"/>
    <w:p>
      <w:pPr>
        <w:spacing w:after="0"/>
        <w:ind w:left="0"/>
        <w:jc w:val="both"/>
      </w:pPr>
      <w:r>
        <w:rPr>
          <w:rFonts w:ascii="Times New Roman"/>
          <w:b w:val="false"/>
          <w:i w:val="false"/>
          <w:color w:val="000000"/>
          <w:sz w:val="28"/>
        </w:rPr>
        <w:t>
      2) разработку и размещение на региональных и республиканских телеканалах документальных фильмов об участниках Программы ("Истории успеха");</w:t>
      </w:r>
    </w:p>
    <w:bookmarkEnd w:id="523"/>
    <w:bookmarkStart w:name="z749" w:id="524"/>
    <w:p>
      <w:pPr>
        <w:spacing w:after="0"/>
        <w:ind w:left="0"/>
        <w:jc w:val="both"/>
      </w:pPr>
      <w:r>
        <w:rPr>
          <w:rFonts w:ascii="Times New Roman"/>
          <w:b w:val="false"/>
          <w:i w:val="false"/>
          <w:color w:val="000000"/>
          <w:sz w:val="28"/>
        </w:rPr>
        <w:t>
      3) проведение конкурса среди представителей СМИ на лучший материал о Программе или предпринимательстве в целом.</w:t>
      </w:r>
    </w:p>
    <w:bookmarkEnd w:id="524"/>
    <w:bookmarkStart w:name="z750" w:id="525"/>
    <w:p>
      <w:pPr>
        <w:spacing w:after="0"/>
        <w:ind w:left="0"/>
        <w:jc w:val="both"/>
      </w:pPr>
      <w:r>
        <w:rPr>
          <w:rFonts w:ascii="Times New Roman"/>
          <w:b w:val="false"/>
          <w:i w:val="false"/>
          <w:color w:val="000000"/>
          <w:sz w:val="28"/>
        </w:rPr>
        <w:t>
      18. Разъяснение законодательства в сфере предпринимательства предусматривает:</w:t>
      </w:r>
    </w:p>
    <w:bookmarkEnd w:id="525"/>
    <w:bookmarkStart w:name="z751" w:id="526"/>
    <w:p>
      <w:pPr>
        <w:spacing w:after="0"/>
        <w:ind w:left="0"/>
        <w:jc w:val="both"/>
      </w:pPr>
      <w:r>
        <w:rPr>
          <w:rFonts w:ascii="Times New Roman"/>
          <w:b w:val="false"/>
          <w:i w:val="false"/>
          <w:color w:val="000000"/>
          <w:sz w:val="28"/>
        </w:rPr>
        <w:t>
      1) разработку и размещение на интернет-ресурсах оператора нефинансовой поддержки информационно-аналитических справочников и учебно-методических пособий по основам предпринимательской деятельности, подготовленных с привлечением организаций, специализирующихся в вопросах законодательства в сфере предпринимательства;</w:t>
      </w:r>
    </w:p>
    <w:bookmarkEnd w:id="526"/>
    <w:bookmarkStart w:name="z752" w:id="527"/>
    <w:p>
      <w:pPr>
        <w:spacing w:after="0"/>
        <w:ind w:left="0"/>
        <w:jc w:val="both"/>
      </w:pPr>
      <w:r>
        <w:rPr>
          <w:rFonts w:ascii="Times New Roman"/>
          <w:b w:val="false"/>
          <w:i w:val="false"/>
          <w:color w:val="000000"/>
          <w:sz w:val="28"/>
        </w:rPr>
        <w:t>
      2) разработку печатной продукции разъяснительного характера.</w:t>
      </w:r>
    </w:p>
    <w:bookmarkEnd w:id="527"/>
    <w:bookmarkStart w:name="z753" w:id="528"/>
    <w:p>
      <w:pPr>
        <w:spacing w:after="0"/>
        <w:ind w:left="0"/>
        <w:jc w:val="both"/>
      </w:pPr>
      <w:r>
        <w:rPr>
          <w:rFonts w:ascii="Times New Roman"/>
          <w:b w:val="false"/>
          <w:i w:val="false"/>
          <w:color w:val="000000"/>
          <w:sz w:val="28"/>
        </w:rPr>
        <w:t>
      19. Пропаганда идей предпринимательства предусматривает организацию серии телепередач с участием экспертов, предпринимателей, зарубежных специалистов.</w:t>
      </w:r>
    </w:p>
    <w:bookmarkEnd w:id="528"/>
    <w:bookmarkStart w:name="z754" w:id="529"/>
    <w:p>
      <w:pPr>
        <w:spacing w:after="0"/>
        <w:ind w:left="0"/>
        <w:jc w:val="both"/>
      </w:pPr>
      <w:r>
        <w:rPr>
          <w:rFonts w:ascii="Times New Roman"/>
          <w:b w:val="false"/>
          <w:i w:val="false"/>
          <w:color w:val="000000"/>
          <w:sz w:val="28"/>
        </w:rPr>
        <w:t>
      20. Проведение информационно-разъяснительной работы об условиях ведения предпринимательской деятельности в государствах-членах ЕАЭС предусматривает подготовку ежеквартальных информационно-аналитических материалов сравнительного характера, показывающих сильные и слабые стороны ведения предпринимательской деятельности в государствах-членах ЕАЭС.</w:t>
      </w:r>
    </w:p>
    <w:bookmarkEnd w:id="529"/>
    <w:bookmarkStart w:name="z755" w:id="530"/>
    <w:p>
      <w:pPr>
        <w:spacing w:after="0"/>
        <w:ind w:left="0"/>
        <w:jc w:val="both"/>
      </w:pPr>
      <w:r>
        <w:rPr>
          <w:rFonts w:ascii="Times New Roman"/>
          <w:b w:val="false"/>
          <w:i w:val="false"/>
          <w:color w:val="000000"/>
          <w:sz w:val="28"/>
        </w:rPr>
        <w:t>
      21. Популяризация успешных примеров казахстанских предпринимателей, осуществляющих деятельность в государствах-членах ЕАЭС, предусматривает:</w:t>
      </w:r>
    </w:p>
    <w:bookmarkEnd w:id="530"/>
    <w:bookmarkStart w:name="z756" w:id="531"/>
    <w:p>
      <w:pPr>
        <w:spacing w:after="0"/>
        <w:ind w:left="0"/>
        <w:jc w:val="both"/>
      </w:pPr>
      <w:r>
        <w:rPr>
          <w:rFonts w:ascii="Times New Roman"/>
          <w:b w:val="false"/>
          <w:i w:val="false"/>
          <w:color w:val="000000"/>
          <w:sz w:val="28"/>
        </w:rPr>
        <w:t>
      1) организацию пресс-туров по успешным примерам реализованных проектов на рынках государств-членов ЕАЭС;</w:t>
      </w:r>
    </w:p>
    <w:bookmarkEnd w:id="531"/>
    <w:bookmarkStart w:name="z757" w:id="532"/>
    <w:p>
      <w:pPr>
        <w:spacing w:after="0"/>
        <w:ind w:left="0"/>
        <w:jc w:val="both"/>
      </w:pPr>
      <w:r>
        <w:rPr>
          <w:rFonts w:ascii="Times New Roman"/>
          <w:b w:val="false"/>
          <w:i w:val="false"/>
          <w:color w:val="000000"/>
          <w:sz w:val="28"/>
        </w:rPr>
        <w:t>
      2) разработку и размещение на региональных и республиканских телеканалах документальных фильмов об успешных казахстанских предпринимателях, работающих на рынках государств-членов ЕАЭС ("Истории успеха");</w:t>
      </w:r>
    </w:p>
    <w:bookmarkEnd w:id="532"/>
    <w:bookmarkStart w:name="z758" w:id="533"/>
    <w:p>
      <w:pPr>
        <w:spacing w:after="0"/>
        <w:ind w:left="0"/>
        <w:jc w:val="both"/>
      </w:pPr>
      <w:r>
        <w:rPr>
          <w:rFonts w:ascii="Times New Roman"/>
          <w:b w:val="false"/>
          <w:i w:val="false"/>
          <w:color w:val="000000"/>
          <w:sz w:val="28"/>
        </w:rPr>
        <w:t>
      3) проведение конкурса среди представителей СМИ на лучший материал о казахстанском предпринимательстве на рынках государств-членов ЕАЭС.</w:t>
      </w:r>
    </w:p>
    <w:bookmarkEnd w:id="533"/>
    <w:bookmarkStart w:name="z759" w:id="534"/>
    <w:p>
      <w:pPr>
        <w:spacing w:after="0"/>
        <w:ind w:left="0"/>
        <w:jc w:val="both"/>
      </w:pPr>
      <w:r>
        <w:rPr>
          <w:rFonts w:ascii="Times New Roman"/>
          <w:b w:val="false"/>
          <w:i w:val="false"/>
          <w:color w:val="000000"/>
          <w:sz w:val="28"/>
        </w:rPr>
        <w:t>
      22. Пропаганда идей казахстанского предпринимательства в государствах-членах ЕАЭС предусматривает организацию серии телепередач с участием экспертов, предпринимателей, зарубежных специалистов.</w:t>
      </w:r>
    </w:p>
    <w:bookmarkEnd w:id="534"/>
    <w:bookmarkStart w:name="z760" w:id="535"/>
    <w:p>
      <w:pPr>
        <w:spacing w:after="0"/>
        <w:ind w:left="0"/>
        <w:jc w:val="left"/>
      </w:pPr>
      <w:r>
        <w:rPr>
          <w:rFonts w:ascii="Times New Roman"/>
          <w:b/>
          <w:i w:val="false"/>
          <w:color w:val="000000"/>
        </w:rPr>
        <w:t xml:space="preserve"> Глава 3. Развитие компетенций предпринимателей</w:t>
      </w:r>
    </w:p>
    <w:bookmarkEnd w:id="535"/>
    <w:bookmarkStart w:name="z761" w:id="536"/>
    <w:p>
      <w:pPr>
        <w:spacing w:after="0"/>
        <w:ind w:left="0"/>
        <w:jc w:val="both"/>
      </w:pPr>
      <w:r>
        <w:rPr>
          <w:rFonts w:ascii="Times New Roman"/>
          <w:b w:val="false"/>
          <w:i w:val="false"/>
          <w:color w:val="000000"/>
          <w:sz w:val="28"/>
        </w:rPr>
        <w:t>
      23. Функциональное направление "Развитие компетенций предпринимателей" включает в себя следующие инструменты:</w:t>
      </w:r>
    </w:p>
    <w:bookmarkEnd w:id="536"/>
    <w:bookmarkStart w:name="z762" w:id="537"/>
    <w:p>
      <w:pPr>
        <w:spacing w:after="0"/>
        <w:ind w:left="0"/>
        <w:jc w:val="both"/>
      </w:pPr>
      <w:r>
        <w:rPr>
          <w:rFonts w:ascii="Times New Roman"/>
          <w:b w:val="false"/>
          <w:i w:val="false"/>
          <w:color w:val="000000"/>
          <w:sz w:val="28"/>
        </w:rPr>
        <w:t>
      1) обучение функциональным направлениям ведения предпринимательской деятельности "Бизнес-Школа";</w:t>
      </w:r>
    </w:p>
    <w:bookmarkEnd w:id="537"/>
    <w:bookmarkStart w:name="z763" w:id="538"/>
    <w:p>
      <w:pPr>
        <w:spacing w:after="0"/>
        <w:ind w:left="0"/>
        <w:jc w:val="both"/>
      </w:pPr>
      <w:r>
        <w:rPr>
          <w:rFonts w:ascii="Times New Roman"/>
          <w:b w:val="false"/>
          <w:i w:val="false"/>
          <w:color w:val="000000"/>
          <w:sz w:val="28"/>
        </w:rPr>
        <w:t>
      2) обучение топ-менеджмента малого и среднего предпринимательства;</w:t>
      </w:r>
    </w:p>
    <w:bookmarkEnd w:id="538"/>
    <w:bookmarkStart w:name="z764" w:id="539"/>
    <w:p>
      <w:pPr>
        <w:spacing w:after="0"/>
        <w:ind w:left="0"/>
        <w:jc w:val="both"/>
      </w:pPr>
      <w:r>
        <w:rPr>
          <w:rFonts w:ascii="Times New Roman"/>
          <w:b w:val="false"/>
          <w:i w:val="false"/>
          <w:color w:val="000000"/>
          <w:sz w:val="28"/>
        </w:rPr>
        <w:t>
      3) предоставление сервисной поддержки ведения предпринимательской деятельности;</w:t>
      </w:r>
    </w:p>
    <w:bookmarkEnd w:id="539"/>
    <w:bookmarkStart w:name="z765" w:id="540"/>
    <w:p>
      <w:pPr>
        <w:spacing w:after="0"/>
        <w:ind w:left="0"/>
        <w:jc w:val="both"/>
      </w:pPr>
      <w:r>
        <w:rPr>
          <w:rFonts w:ascii="Times New Roman"/>
          <w:b w:val="false"/>
          <w:i w:val="false"/>
          <w:color w:val="000000"/>
          <w:sz w:val="28"/>
        </w:rPr>
        <w:t>
      4) адресное обучение предпринимателей в рамках льготного кредитования субъектов малого, в том числе микропредпринимательства.</w:t>
      </w:r>
    </w:p>
    <w:bookmarkEnd w:id="540"/>
    <w:bookmarkStart w:name="z766" w:id="541"/>
    <w:p>
      <w:pPr>
        <w:spacing w:after="0"/>
        <w:ind w:left="0"/>
        <w:jc w:val="left"/>
      </w:pPr>
      <w:r>
        <w:rPr>
          <w:rFonts w:ascii="Times New Roman"/>
          <w:b/>
          <w:i w:val="false"/>
          <w:color w:val="000000"/>
        </w:rPr>
        <w:t xml:space="preserve"> Параграф 3.1. Обучение функциональным направлениям ведения предпринимательской деятельности "Бизнес-Школа"</w:t>
      </w:r>
    </w:p>
    <w:bookmarkEnd w:id="541"/>
    <w:bookmarkStart w:name="z767" w:id="542"/>
    <w:p>
      <w:pPr>
        <w:spacing w:after="0"/>
        <w:ind w:left="0"/>
        <w:jc w:val="both"/>
      </w:pPr>
      <w:r>
        <w:rPr>
          <w:rFonts w:ascii="Times New Roman"/>
          <w:b w:val="false"/>
          <w:i w:val="false"/>
          <w:color w:val="000000"/>
          <w:sz w:val="28"/>
        </w:rPr>
        <w:t>
      24. Инструмент "Обучение функциональным направлениям ведения предпринимательской деятельности "Бизнес-Школа" (далее – "Бизнес-Школа") оказывается оператором нефинансовой поддержки в моногородах, малых городах и районных центрах, городах Нур-Султане, Алматы, Шымкенте, Семее и областных центрах в ЦОП.</w:t>
      </w:r>
    </w:p>
    <w:bookmarkEnd w:id="542"/>
    <w:bookmarkStart w:name="z768" w:id="543"/>
    <w:p>
      <w:pPr>
        <w:spacing w:after="0"/>
        <w:ind w:left="0"/>
        <w:jc w:val="both"/>
      </w:pPr>
      <w:r>
        <w:rPr>
          <w:rFonts w:ascii="Times New Roman"/>
          <w:b w:val="false"/>
          <w:i w:val="false"/>
          <w:color w:val="000000"/>
          <w:sz w:val="28"/>
        </w:rPr>
        <w:t>
      25. Инструмент "Бизнес-Школа" предоставляется на безвозмездной основе для начинающих и действующих предпринимателей, а также для отдельных категорий занятых лиц, не задействованных в рамках действующих программ по поддержке предпринимательства.</w:t>
      </w:r>
    </w:p>
    <w:bookmarkEnd w:id="543"/>
    <w:bookmarkStart w:name="z769" w:id="544"/>
    <w:p>
      <w:pPr>
        <w:spacing w:after="0"/>
        <w:ind w:left="0"/>
        <w:jc w:val="both"/>
      </w:pPr>
      <w:r>
        <w:rPr>
          <w:rFonts w:ascii="Times New Roman"/>
          <w:b w:val="false"/>
          <w:i w:val="false"/>
          <w:color w:val="000000"/>
          <w:sz w:val="28"/>
        </w:rPr>
        <w:t xml:space="preserve">
      26. Финансирование реализации инструмента "Бизнес-Школа" осуществляется за счет средств республиканского бюджета путем заключения соответствующего договора о государственных закупках между уполномоченным органом и оператором нефинансовой поддержки в соответствии с подпунктом 36) </w:t>
      </w:r>
      <w:r>
        <w:rPr>
          <w:rFonts w:ascii="Times New Roman"/>
          <w:b w:val="false"/>
          <w:i w:val="false"/>
          <w:color w:val="000000"/>
          <w:sz w:val="28"/>
        </w:rPr>
        <w:t>пункта 3</w:t>
      </w:r>
      <w:r>
        <w:rPr>
          <w:rFonts w:ascii="Times New Roman"/>
          <w:b w:val="false"/>
          <w:i w:val="false"/>
          <w:color w:val="000000"/>
          <w:sz w:val="28"/>
        </w:rPr>
        <w:t xml:space="preserve"> статьи 39 Закона.</w:t>
      </w:r>
    </w:p>
    <w:bookmarkEnd w:id="544"/>
    <w:bookmarkStart w:name="z770" w:id="545"/>
    <w:p>
      <w:pPr>
        <w:spacing w:after="0"/>
        <w:ind w:left="0"/>
        <w:jc w:val="both"/>
      </w:pPr>
      <w:r>
        <w:rPr>
          <w:rFonts w:ascii="Times New Roman"/>
          <w:b w:val="false"/>
          <w:i w:val="false"/>
          <w:color w:val="000000"/>
          <w:sz w:val="28"/>
        </w:rPr>
        <w:t>
      27. Оператор нефинансовой поддержки ежеквартально до 10 (десятого) числа месяца до отчетного квартала составляет график курсов обучения на предстоящий квартал с указанием даты и места проведения обучения, его периода и сроков сдачи заявок, который после его составления в течение 10 (десяти) рабочих дней подлежит размещению в СМИ.</w:t>
      </w:r>
    </w:p>
    <w:bookmarkEnd w:id="545"/>
    <w:bookmarkStart w:name="z771" w:id="546"/>
    <w:p>
      <w:pPr>
        <w:spacing w:after="0"/>
        <w:ind w:left="0"/>
        <w:jc w:val="both"/>
      </w:pPr>
      <w:r>
        <w:rPr>
          <w:rFonts w:ascii="Times New Roman"/>
          <w:b w:val="false"/>
          <w:i w:val="false"/>
          <w:color w:val="000000"/>
          <w:sz w:val="28"/>
        </w:rPr>
        <w:t>
      28. Инструмент "Бизнес-Школа" оказывается в бумажной и электронной формах. В бумажной форме инструмент "Бизнес-Школа" оказывается оператором нефинансовой поддержки путем обращения в ЦОП, центры поддержки предпринимательства. В электронной форме инструмент "Бизнес-Школа" оказывается через веб-портал "электронного правительства" путем взаимодействия с информационной системой субсидирования/веб-порталом сервиса "Правительство для бизнеса".</w:t>
      </w:r>
    </w:p>
    <w:bookmarkEnd w:id="546"/>
    <w:bookmarkStart w:name="z772" w:id="547"/>
    <w:p>
      <w:pPr>
        <w:spacing w:after="0"/>
        <w:ind w:left="0"/>
        <w:jc w:val="both"/>
      </w:pPr>
      <w:r>
        <w:rPr>
          <w:rFonts w:ascii="Times New Roman"/>
          <w:b w:val="false"/>
          <w:i w:val="false"/>
          <w:color w:val="000000"/>
          <w:sz w:val="28"/>
        </w:rPr>
        <w:t xml:space="preserve">
      29. Информационное взаимодействие веб-портала "электронного правительства" и информационной системы субсидирования/веб-портала сервиса "Правительство для бизнеса"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ноября 2015 года "Об информатизации".</w:t>
      </w:r>
    </w:p>
    <w:bookmarkEnd w:id="547"/>
    <w:bookmarkStart w:name="z773" w:id="548"/>
    <w:p>
      <w:pPr>
        <w:spacing w:after="0"/>
        <w:ind w:left="0"/>
        <w:jc w:val="both"/>
      </w:pPr>
      <w:r>
        <w:rPr>
          <w:rFonts w:ascii="Times New Roman"/>
          <w:b w:val="false"/>
          <w:i w:val="false"/>
          <w:color w:val="000000"/>
          <w:sz w:val="28"/>
        </w:rPr>
        <w:t>
      30. В целях оказания инструмента "Бизнес-Школа" в электронной форме оператор нефинансовой поддержки посредством ЭЦП регистрируется и создает личный кабинет в информационной системе субсидирования/на веб-портале сервиса "Правительство для бизнеса". Оператор нефинансовой поддержки ежегодно направляет поставщику услуг актуализированные списки своих работников, обладающих ЭЦП в соответствии с требованиями по защите персональных данных.</w:t>
      </w:r>
    </w:p>
    <w:bookmarkEnd w:id="548"/>
    <w:bookmarkStart w:name="z774" w:id="549"/>
    <w:p>
      <w:pPr>
        <w:spacing w:after="0"/>
        <w:ind w:left="0"/>
        <w:jc w:val="both"/>
      </w:pPr>
      <w:r>
        <w:rPr>
          <w:rFonts w:ascii="Times New Roman"/>
          <w:b w:val="false"/>
          <w:i w:val="false"/>
          <w:color w:val="000000"/>
          <w:sz w:val="28"/>
        </w:rPr>
        <w:t>
      31. Уполномоченным органом заключается договор о государственных закупках услуг по сопровождению и обеспечению доступа к информационной системе субсидирования/веб-порталу сервиса "Правительство для бизнеса" с поставщиком услуг.</w:t>
      </w:r>
    </w:p>
    <w:bookmarkEnd w:id="549"/>
    <w:bookmarkStart w:name="z775" w:id="550"/>
    <w:p>
      <w:pPr>
        <w:spacing w:after="0"/>
        <w:ind w:left="0"/>
        <w:jc w:val="both"/>
      </w:pPr>
      <w:r>
        <w:rPr>
          <w:rFonts w:ascii="Times New Roman"/>
          <w:b w:val="false"/>
          <w:i w:val="false"/>
          <w:color w:val="000000"/>
          <w:sz w:val="28"/>
        </w:rPr>
        <w:t>
      32. Основаниями для отказа в оказании инструмента "Бизнес-Школа" являются:</w:t>
      </w:r>
    </w:p>
    <w:bookmarkEnd w:id="550"/>
    <w:bookmarkStart w:name="z776" w:id="551"/>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оказания инструмента, и (или) данных (сведений), содержащихся в них;</w:t>
      </w:r>
    </w:p>
    <w:bookmarkEnd w:id="551"/>
    <w:bookmarkStart w:name="z777" w:id="552"/>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инструмента, требованиям, установленным Программой и настоящими Правилами.</w:t>
      </w:r>
    </w:p>
    <w:bookmarkEnd w:id="552"/>
    <w:bookmarkStart w:name="z778" w:id="553"/>
    <w:p>
      <w:pPr>
        <w:spacing w:after="0"/>
        <w:ind w:left="0"/>
        <w:jc w:val="both"/>
      </w:pPr>
      <w:r>
        <w:rPr>
          <w:rFonts w:ascii="Times New Roman"/>
          <w:b w:val="false"/>
          <w:i w:val="false"/>
          <w:color w:val="000000"/>
          <w:sz w:val="28"/>
        </w:rPr>
        <w:t>
      33. Обучение функциональным направлениям ведения предпринимательской деятельности, в том числе цифровым навыкам по инструменту "Бизнес-Школа" проводится путем очного и/или дистанционного обучения на веб-портале нефинансовой поддержки в течение 10 (десяти) рабочих дней.</w:t>
      </w:r>
    </w:p>
    <w:bookmarkEnd w:id="553"/>
    <w:bookmarkStart w:name="z779" w:id="554"/>
    <w:p>
      <w:pPr>
        <w:spacing w:after="0"/>
        <w:ind w:left="0"/>
        <w:jc w:val="both"/>
      </w:pPr>
      <w:r>
        <w:rPr>
          <w:rFonts w:ascii="Times New Roman"/>
          <w:b w:val="false"/>
          <w:i w:val="false"/>
          <w:color w:val="000000"/>
          <w:sz w:val="28"/>
        </w:rPr>
        <w:t>
      34. В процессе обучения обучающимся предоставляются необходимые обучающие материалы (по выбранному фунциональному направлению) и стандартный пакет документов, включающий типовые формы документов на получение финансирования, отчеты маркетинговых исследований по отраслям, опыт в сфере внедрения инноваций, бизнес-планы и обучающие видеоролики в электронной форме, а также организуется свободный доступ к обучающему веб-порталу оператора нефинансовой поддержки.</w:t>
      </w:r>
    </w:p>
    <w:bookmarkEnd w:id="554"/>
    <w:bookmarkStart w:name="z780" w:id="555"/>
    <w:p>
      <w:pPr>
        <w:spacing w:after="0"/>
        <w:ind w:left="0"/>
        <w:jc w:val="both"/>
      </w:pPr>
      <w:r>
        <w:rPr>
          <w:rFonts w:ascii="Times New Roman"/>
          <w:b w:val="false"/>
          <w:i w:val="false"/>
          <w:color w:val="000000"/>
          <w:sz w:val="28"/>
        </w:rPr>
        <w:t>
      35. Оператор нефинансовой поддержки предоставляет сертификат о прохождении курсов по инструменту "Бизнес-Школа" в бумажной и/или электронной формах:</w:t>
      </w:r>
    </w:p>
    <w:bookmarkEnd w:id="555"/>
    <w:bookmarkStart w:name="z781" w:id="556"/>
    <w:p>
      <w:pPr>
        <w:spacing w:after="0"/>
        <w:ind w:left="0"/>
        <w:jc w:val="both"/>
      </w:pPr>
      <w:r>
        <w:rPr>
          <w:rFonts w:ascii="Times New Roman"/>
          <w:b w:val="false"/>
          <w:i w:val="false"/>
          <w:color w:val="000000"/>
          <w:sz w:val="28"/>
        </w:rPr>
        <w:t>
      1) слушателям, прошедшим дистанционное обучение, при достижении порогового значения не менее 70 (семидесяти) процентов по итогам тестирования на веб-портале оператора нефинансовой поддержки;</w:t>
      </w:r>
    </w:p>
    <w:bookmarkEnd w:id="556"/>
    <w:bookmarkStart w:name="z782" w:id="557"/>
    <w:p>
      <w:pPr>
        <w:spacing w:after="0"/>
        <w:ind w:left="0"/>
        <w:jc w:val="both"/>
      </w:pPr>
      <w:r>
        <w:rPr>
          <w:rFonts w:ascii="Times New Roman"/>
          <w:b w:val="false"/>
          <w:i w:val="false"/>
          <w:color w:val="000000"/>
          <w:sz w:val="28"/>
        </w:rPr>
        <w:t>
      2) слушателям, прошедшим очное обучение, при посещении не менее 80 (восьмидесяти) процентов от общей продолжительности курса.</w:t>
      </w:r>
    </w:p>
    <w:bookmarkEnd w:id="557"/>
    <w:bookmarkStart w:name="z783" w:id="558"/>
    <w:p>
      <w:pPr>
        <w:spacing w:after="0"/>
        <w:ind w:left="0"/>
        <w:jc w:val="both"/>
      </w:pPr>
      <w:r>
        <w:rPr>
          <w:rFonts w:ascii="Times New Roman"/>
          <w:b w:val="false"/>
          <w:i w:val="false"/>
          <w:color w:val="000000"/>
          <w:sz w:val="28"/>
        </w:rPr>
        <w:t>
      36. Дальнейшее оказание инструмента "Бизнес-Школа" осуществляется в соответствии с Правилами оказания государственной услуги "Обучение субъектов предпринимательства в рамках Государственной программы поддержки и развития бизнеса "Дорожная карта бизнеса – 2025", утверждаемыми уполномоченным органом.</w:t>
      </w:r>
    </w:p>
    <w:bookmarkEnd w:id="558"/>
    <w:bookmarkStart w:name="z784" w:id="559"/>
    <w:p>
      <w:pPr>
        <w:spacing w:after="0"/>
        <w:ind w:left="0"/>
        <w:jc w:val="both"/>
      </w:pPr>
      <w:r>
        <w:rPr>
          <w:rFonts w:ascii="Times New Roman"/>
          <w:b w:val="false"/>
          <w:i w:val="false"/>
          <w:color w:val="000000"/>
          <w:sz w:val="28"/>
        </w:rPr>
        <w:t>
      37. Инструмент "Бизнес-Школа" реализуется до 31 декабря 2020 года.</w:t>
      </w:r>
    </w:p>
    <w:bookmarkEnd w:id="559"/>
    <w:bookmarkStart w:name="z785" w:id="560"/>
    <w:p>
      <w:pPr>
        <w:spacing w:after="0"/>
        <w:ind w:left="0"/>
        <w:jc w:val="left"/>
      </w:pPr>
      <w:r>
        <w:rPr>
          <w:rFonts w:ascii="Times New Roman"/>
          <w:b/>
          <w:i w:val="false"/>
          <w:color w:val="000000"/>
        </w:rPr>
        <w:t xml:space="preserve"> Параграф 3.2. Обучение топ-менеджмента малого и среднего предпринимательства</w:t>
      </w:r>
    </w:p>
    <w:bookmarkEnd w:id="560"/>
    <w:bookmarkStart w:name="z786" w:id="561"/>
    <w:p>
      <w:pPr>
        <w:spacing w:after="0"/>
        <w:ind w:left="0"/>
        <w:jc w:val="both"/>
      </w:pPr>
      <w:r>
        <w:rPr>
          <w:rFonts w:ascii="Times New Roman"/>
          <w:b w:val="false"/>
          <w:i w:val="false"/>
          <w:color w:val="000000"/>
          <w:sz w:val="28"/>
        </w:rPr>
        <w:t>
      38. Инструмент "Обучение топ-менеджмента малого и среднего предпринимательства" оказывается АОО "Назарбаев Университет" на базе АОО "Назарбаев Университет".</w:t>
      </w:r>
    </w:p>
    <w:bookmarkEnd w:id="561"/>
    <w:bookmarkStart w:name="z787" w:id="562"/>
    <w:p>
      <w:pPr>
        <w:spacing w:after="0"/>
        <w:ind w:left="0"/>
        <w:jc w:val="both"/>
      </w:pPr>
      <w:r>
        <w:rPr>
          <w:rFonts w:ascii="Times New Roman"/>
          <w:b w:val="false"/>
          <w:i w:val="false"/>
          <w:color w:val="000000"/>
          <w:sz w:val="28"/>
        </w:rPr>
        <w:t>
      39. Инструмент "Обучение топ-менеджмента малого и среднего предпринимательства" предоставляется руководителям высшего и среднего звена действующих субъектов МСП, осуществляющих деятельность в приоритетных секторах экономики в рамках Программы, на безвозмездной основе.</w:t>
      </w:r>
    </w:p>
    <w:bookmarkEnd w:id="562"/>
    <w:bookmarkStart w:name="z788" w:id="563"/>
    <w:p>
      <w:pPr>
        <w:spacing w:after="0"/>
        <w:ind w:left="0"/>
        <w:jc w:val="both"/>
      </w:pPr>
      <w:r>
        <w:rPr>
          <w:rFonts w:ascii="Times New Roman"/>
          <w:b w:val="false"/>
          <w:i w:val="false"/>
          <w:color w:val="000000"/>
          <w:sz w:val="28"/>
        </w:rPr>
        <w:t>
      40. Финансирование реализации инструмента "Обучение топ-менеджмента малого и среднего предпринимательства" осуществляется за счет средств республиканского бюджета путем заключения соответствующего договора между уполномоченным органом и АОО "Назарбаев Университет".</w:t>
      </w:r>
    </w:p>
    <w:bookmarkEnd w:id="563"/>
    <w:bookmarkStart w:name="z789" w:id="564"/>
    <w:p>
      <w:pPr>
        <w:spacing w:after="0"/>
        <w:ind w:left="0"/>
        <w:jc w:val="both"/>
      </w:pPr>
      <w:r>
        <w:rPr>
          <w:rFonts w:ascii="Times New Roman"/>
          <w:b w:val="false"/>
          <w:i w:val="false"/>
          <w:color w:val="000000"/>
          <w:sz w:val="28"/>
        </w:rPr>
        <w:t>
      Участники инструмента "Обучение топ-менеджмента малого и среднего предпринимательства" самостоятельно оплачивают проезд до места обучения и обратно, а также проживание.</w:t>
      </w:r>
    </w:p>
    <w:bookmarkEnd w:id="564"/>
    <w:bookmarkStart w:name="z790" w:id="565"/>
    <w:p>
      <w:pPr>
        <w:spacing w:after="0"/>
        <w:ind w:left="0"/>
        <w:jc w:val="both"/>
      </w:pPr>
      <w:r>
        <w:rPr>
          <w:rFonts w:ascii="Times New Roman"/>
          <w:b w:val="false"/>
          <w:i w:val="false"/>
          <w:color w:val="000000"/>
          <w:sz w:val="28"/>
        </w:rPr>
        <w:t>
      41. Инструмент "Обучение топ-менеджмента малого и среднего предпринимательства" оказывается в бумажной и электронной формах. В бумажной форме инструмент "Обучение топ-менеджмента малого и среднего предпринимательства" оказывается АОО "Назарбаев Университет" путем обращения в финансовое агентство. В электронной форме государственная услуга оказывается через веб-портал "электронного правительства" путем взаимодействия с информационной системой субсидирования/веб-порталом сервиса "Правительство для бизнеса".</w:t>
      </w:r>
    </w:p>
    <w:bookmarkEnd w:id="565"/>
    <w:bookmarkStart w:name="z791" w:id="566"/>
    <w:p>
      <w:pPr>
        <w:spacing w:after="0"/>
        <w:ind w:left="0"/>
        <w:jc w:val="both"/>
      </w:pPr>
      <w:r>
        <w:rPr>
          <w:rFonts w:ascii="Times New Roman"/>
          <w:b w:val="false"/>
          <w:i w:val="false"/>
          <w:color w:val="000000"/>
          <w:sz w:val="28"/>
        </w:rPr>
        <w:t xml:space="preserve">
      42. Информационное взаимодействие веб-портала "электронного правительства" и информационной системы субсидирования/веб-портала сервиса "Правительство для бизнеса"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ноября 2015 года "Об информатизации".</w:t>
      </w:r>
    </w:p>
    <w:bookmarkEnd w:id="566"/>
    <w:bookmarkStart w:name="z792" w:id="567"/>
    <w:p>
      <w:pPr>
        <w:spacing w:after="0"/>
        <w:ind w:left="0"/>
        <w:jc w:val="both"/>
      </w:pPr>
      <w:r>
        <w:rPr>
          <w:rFonts w:ascii="Times New Roman"/>
          <w:b w:val="false"/>
          <w:i w:val="false"/>
          <w:color w:val="000000"/>
          <w:sz w:val="28"/>
        </w:rPr>
        <w:t>
      43. В целях оказания инструмента в электронной форме уполномоченный орган, АОО "Назарбаев Университет" и финансовое агентство посредством ЭЦП регистрируются и создают личный кабинет в информационной системе субсидирования/на веб-портале сервиса "Правительство для бизнеса". Уполномоченный орган, АОО "Назарбаев Университет" и финансовое агентство ежегодно направляют поставщику услуг актуализированные списки своих работников, обладающих ЭЦП в соответствии с требованиями по защите персональных данных.</w:t>
      </w:r>
    </w:p>
    <w:bookmarkEnd w:id="567"/>
    <w:bookmarkStart w:name="z793" w:id="568"/>
    <w:p>
      <w:pPr>
        <w:spacing w:after="0"/>
        <w:ind w:left="0"/>
        <w:jc w:val="both"/>
      </w:pPr>
      <w:r>
        <w:rPr>
          <w:rFonts w:ascii="Times New Roman"/>
          <w:b w:val="false"/>
          <w:i w:val="false"/>
          <w:color w:val="000000"/>
          <w:sz w:val="28"/>
        </w:rPr>
        <w:t>
      44. Уполномоченным органом заключается договор о государственных закупках услуг по сопровождению и обеспечению доступа к информационной системе субсидирования/веб-порталу сервиса "Правительство для бизнеса" с поставщиком услуг.</w:t>
      </w:r>
    </w:p>
    <w:bookmarkEnd w:id="568"/>
    <w:bookmarkStart w:name="z794" w:id="569"/>
    <w:p>
      <w:pPr>
        <w:spacing w:after="0"/>
        <w:ind w:left="0"/>
        <w:jc w:val="both"/>
      </w:pPr>
      <w:r>
        <w:rPr>
          <w:rFonts w:ascii="Times New Roman"/>
          <w:b w:val="false"/>
          <w:i w:val="false"/>
          <w:color w:val="000000"/>
          <w:sz w:val="28"/>
        </w:rPr>
        <w:t>
      45. АОО "Назарбаев Университет" через финансовое агентство уведомляет непосредственно и/или через СМИ потенциальных участников Программы о начале конкурсного отбора и/или АОО "Назарбаев Университет" публикует информацию о начале конкурсного отбора на официальном интернет-ресурсе АОО "Назарбаев Университет" и информационной системе субсидирования/веб-портале сервиса "Правительство для бизнеса".</w:t>
      </w:r>
    </w:p>
    <w:bookmarkEnd w:id="569"/>
    <w:bookmarkStart w:name="z795" w:id="570"/>
    <w:p>
      <w:pPr>
        <w:spacing w:after="0"/>
        <w:ind w:left="0"/>
        <w:jc w:val="both"/>
      </w:pPr>
      <w:r>
        <w:rPr>
          <w:rFonts w:ascii="Times New Roman"/>
          <w:b w:val="false"/>
          <w:i w:val="false"/>
          <w:color w:val="000000"/>
          <w:sz w:val="28"/>
        </w:rPr>
        <w:t>
      46. Основаниями для отказа в оказании инструмента "Обучение топ-менеджмента малого и среднего предпринимательства" являются:</w:t>
      </w:r>
    </w:p>
    <w:bookmarkEnd w:id="570"/>
    <w:bookmarkStart w:name="z796" w:id="571"/>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оказания инструмента, и (или) данных (сведений), содержащихся в них;</w:t>
      </w:r>
    </w:p>
    <w:bookmarkEnd w:id="571"/>
    <w:bookmarkStart w:name="z797" w:id="572"/>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инструмента, требованиям, установленным Программой и настоящими Правилами;</w:t>
      </w:r>
    </w:p>
    <w:bookmarkEnd w:id="572"/>
    <w:bookmarkStart w:name="z798" w:id="573"/>
    <w:p>
      <w:pPr>
        <w:spacing w:after="0"/>
        <w:ind w:left="0"/>
        <w:jc w:val="both"/>
      </w:pPr>
      <w:r>
        <w:rPr>
          <w:rFonts w:ascii="Times New Roman"/>
          <w:b w:val="false"/>
          <w:i w:val="false"/>
          <w:color w:val="000000"/>
          <w:sz w:val="28"/>
        </w:rPr>
        <w:t>
      3) получение отрицательного ответа уполномоченного государственного органа на запрос о согласовании, который требуется для оказания инструмента, а также отрицательное заключение экспертизы, исследования либо проверки.</w:t>
      </w:r>
    </w:p>
    <w:bookmarkEnd w:id="573"/>
    <w:bookmarkStart w:name="z799" w:id="574"/>
    <w:p>
      <w:pPr>
        <w:spacing w:after="0"/>
        <w:ind w:left="0"/>
        <w:jc w:val="both"/>
      </w:pPr>
      <w:r>
        <w:rPr>
          <w:rFonts w:ascii="Times New Roman"/>
          <w:b w:val="false"/>
          <w:i w:val="false"/>
          <w:color w:val="000000"/>
          <w:sz w:val="28"/>
        </w:rPr>
        <w:t>
      47. Дальнейшее оказание инструмента "Обучение топ-менеджмента малого и среднего предпринимательства" осуществляется в соответствии с Правилами оказания государственной услуги "Обучение субъектов предпринимательства в рамках Государственной программы поддержки и развития бизнеса "Дорожная карта бизнеса – 2025", утверждаемыми уполномоченным органом.</w:t>
      </w:r>
    </w:p>
    <w:bookmarkEnd w:id="574"/>
    <w:bookmarkStart w:name="z800" w:id="575"/>
    <w:p>
      <w:pPr>
        <w:spacing w:after="0"/>
        <w:ind w:left="0"/>
        <w:jc w:val="both"/>
      </w:pPr>
      <w:r>
        <w:rPr>
          <w:rFonts w:ascii="Times New Roman"/>
          <w:b w:val="false"/>
          <w:i w:val="false"/>
          <w:color w:val="000000"/>
          <w:sz w:val="28"/>
        </w:rPr>
        <w:t>
      48. Финансовое агентство и АОО "Назарбаев Университет" проводят последующий мониторинг деятельности участников Программы по развитию предприятий.</w:t>
      </w:r>
    </w:p>
    <w:bookmarkEnd w:id="575"/>
    <w:bookmarkStart w:name="z801" w:id="576"/>
    <w:p>
      <w:pPr>
        <w:spacing w:after="0"/>
        <w:ind w:left="0"/>
        <w:jc w:val="left"/>
      </w:pPr>
      <w:r>
        <w:rPr>
          <w:rFonts w:ascii="Times New Roman"/>
          <w:b/>
          <w:i w:val="false"/>
          <w:color w:val="000000"/>
        </w:rPr>
        <w:t xml:space="preserve"> Параграф 3.3. Предоставление сервисной поддержки ведения предпринимательской деятельности</w:t>
      </w:r>
    </w:p>
    <w:bookmarkEnd w:id="576"/>
    <w:bookmarkStart w:name="z802" w:id="577"/>
    <w:p>
      <w:pPr>
        <w:spacing w:after="0"/>
        <w:ind w:left="0"/>
        <w:jc w:val="both"/>
      </w:pPr>
      <w:r>
        <w:rPr>
          <w:rFonts w:ascii="Times New Roman"/>
          <w:b w:val="false"/>
          <w:i w:val="false"/>
          <w:color w:val="000000"/>
          <w:sz w:val="28"/>
        </w:rPr>
        <w:t>
      49. Инструмент "Предоставление сервисной поддержки ведения предпринимательской деятельности" направлен на совершенствование системы управления предприятием в целях повышения эффективности и предоставляется субъектам МСП, действующим во всех секторах экономики на безвозмездной основе.</w:t>
      </w:r>
    </w:p>
    <w:bookmarkEnd w:id="577"/>
    <w:bookmarkStart w:name="z803" w:id="578"/>
    <w:p>
      <w:pPr>
        <w:spacing w:after="0"/>
        <w:ind w:left="0"/>
        <w:jc w:val="both"/>
      </w:pPr>
      <w:r>
        <w:rPr>
          <w:rFonts w:ascii="Times New Roman"/>
          <w:b w:val="false"/>
          <w:i w:val="false"/>
          <w:color w:val="000000"/>
          <w:sz w:val="28"/>
        </w:rPr>
        <w:t xml:space="preserve">
      50. Финансирование инструмента "Предоставление сервисной поддержки ведения предпринимательской деятельности" осуществляется за счет средств республиканского бюджета путем заключения соответствующего договора о государственных закупках между уполномоченным органом и оператором нефинансовой поддержки в соответствии с подпунктом 36) </w:t>
      </w:r>
      <w:r>
        <w:rPr>
          <w:rFonts w:ascii="Times New Roman"/>
          <w:b w:val="false"/>
          <w:i w:val="false"/>
          <w:color w:val="000000"/>
          <w:sz w:val="28"/>
        </w:rPr>
        <w:t>пункта 3</w:t>
      </w:r>
      <w:r>
        <w:rPr>
          <w:rFonts w:ascii="Times New Roman"/>
          <w:b w:val="false"/>
          <w:i w:val="false"/>
          <w:color w:val="000000"/>
          <w:sz w:val="28"/>
        </w:rPr>
        <w:t xml:space="preserve"> статьи 39 Закона.</w:t>
      </w:r>
    </w:p>
    <w:bookmarkEnd w:id="578"/>
    <w:bookmarkStart w:name="z804" w:id="579"/>
    <w:p>
      <w:pPr>
        <w:spacing w:after="0"/>
        <w:ind w:left="0"/>
        <w:jc w:val="both"/>
      </w:pPr>
      <w:r>
        <w:rPr>
          <w:rFonts w:ascii="Times New Roman"/>
          <w:b w:val="false"/>
          <w:i w:val="false"/>
          <w:color w:val="000000"/>
          <w:sz w:val="28"/>
        </w:rPr>
        <w:t>
      51. Предоставление сервисной поддержки осуществляется при личном присутствии субъекта МСП на местах через региональные палаты предпринимателей в областных центрах, городах Нур-Султане, Алматы, Шымкенте, Семее и при филиалах палаты предпринимателей областей в моногородах, малых городах и районных центрах в ЦОП, отделении ЦОП, а также в онлайн режиме через веб-портал оператора нефинансовой поддержки.</w:t>
      </w:r>
    </w:p>
    <w:bookmarkEnd w:id="579"/>
    <w:bookmarkStart w:name="z805" w:id="580"/>
    <w:p>
      <w:pPr>
        <w:spacing w:after="0"/>
        <w:ind w:left="0"/>
        <w:jc w:val="both"/>
      </w:pPr>
      <w:r>
        <w:rPr>
          <w:rFonts w:ascii="Times New Roman"/>
          <w:b w:val="false"/>
          <w:i w:val="false"/>
          <w:color w:val="000000"/>
          <w:sz w:val="28"/>
        </w:rPr>
        <w:t>
      52. Субъектам МСП, действующим во всех секторах экономики, в рамках сервисной поддержки предоставляются следующие виды специализированных услуг (далее – сервисные услуги):</w:t>
      </w:r>
    </w:p>
    <w:bookmarkEnd w:id="580"/>
    <w:bookmarkStart w:name="z806" w:id="581"/>
    <w:p>
      <w:pPr>
        <w:spacing w:after="0"/>
        <w:ind w:left="0"/>
        <w:jc w:val="both"/>
      </w:pPr>
      <w:r>
        <w:rPr>
          <w:rFonts w:ascii="Times New Roman"/>
          <w:b w:val="false"/>
          <w:i w:val="false"/>
          <w:color w:val="000000"/>
          <w:sz w:val="28"/>
        </w:rPr>
        <w:t>
      1) услуги, связанные с ведением бухгалтерского и налогового учета, а также составлением статистической отчетности, включающие:</w:t>
      </w:r>
    </w:p>
    <w:bookmarkEnd w:id="581"/>
    <w:bookmarkStart w:name="z807" w:id="582"/>
    <w:p>
      <w:pPr>
        <w:spacing w:after="0"/>
        <w:ind w:left="0"/>
        <w:jc w:val="both"/>
      </w:pPr>
      <w:r>
        <w:rPr>
          <w:rFonts w:ascii="Times New Roman"/>
          <w:b w:val="false"/>
          <w:i w:val="false"/>
          <w:color w:val="000000"/>
          <w:sz w:val="28"/>
        </w:rPr>
        <w:t>
      консультации по вопросам налогового законодательства и законодательства, регулирующего бухгалтерскую деятельность предприятия;</w:t>
      </w:r>
    </w:p>
    <w:bookmarkEnd w:id="582"/>
    <w:bookmarkStart w:name="z808" w:id="583"/>
    <w:p>
      <w:pPr>
        <w:spacing w:after="0"/>
        <w:ind w:left="0"/>
        <w:jc w:val="both"/>
      </w:pPr>
      <w:r>
        <w:rPr>
          <w:rFonts w:ascii="Times New Roman"/>
          <w:b w:val="false"/>
          <w:i w:val="false"/>
          <w:color w:val="000000"/>
          <w:sz w:val="28"/>
        </w:rPr>
        <w:t xml:space="preserve">
      консультации по вопросам обработки первичных документов, начисления налогов и других отчислений в бюджет; </w:t>
      </w:r>
    </w:p>
    <w:bookmarkEnd w:id="583"/>
    <w:bookmarkStart w:name="z809" w:id="584"/>
    <w:p>
      <w:pPr>
        <w:spacing w:after="0"/>
        <w:ind w:left="0"/>
        <w:jc w:val="both"/>
      </w:pPr>
      <w:r>
        <w:rPr>
          <w:rFonts w:ascii="Times New Roman"/>
          <w:b w:val="false"/>
          <w:i w:val="false"/>
          <w:color w:val="000000"/>
          <w:sz w:val="28"/>
        </w:rPr>
        <w:t xml:space="preserve">
      консультации по ведению бухгалтерского учета; </w:t>
      </w:r>
    </w:p>
    <w:bookmarkEnd w:id="584"/>
    <w:bookmarkStart w:name="z810" w:id="585"/>
    <w:p>
      <w:pPr>
        <w:spacing w:after="0"/>
        <w:ind w:left="0"/>
        <w:jc w:val="both"/>
      </w:pPr>
      <w:r>
        <w:rPr>
          <w:rFonts w:ascii="Times New Roman"/>
          <w:b w:val="false"/>
          <w:i w:val="false"/>
          <w:color w:val="000000"/>
          <w:sz w:val="28"/>
        </w:rPr>
        <w:t>
      консультации по работе с программой "1С-Бухгалтерия";</w:t>
      </w:r>
    </w:p>
    <w:bookmarkEnd w:id="585"/>
    <w:bookmarkStart w:name="z811" w:id="586"/>
    <w:p>
      <w:pPr>
        <w:spacing w:after="0"/>
        <w:ind w:left="0"/>
        <w:jc w:val="both"/>
      </w:pPr>
      <w:r>
        <w:rPr>
          <w:rFonts w:ascii="Times New Roman"/>
          <w:b w:val="false"/>
          <w:i w:val="false"/>
          <w:color w:val="000000"/>
          <w:sz w:val="28"/>
        </w:rPr>
        <w:t xml:space="preserve">
      консультации по подготовке и сдаче налоговых и статистических отчетов; </w:t>
      </w:r>
    </w:p>
    <w:bookmarkEnd w:id="586"/>
    <w:bookmarkStart w:name="z812" w:id="587"/>
    <w:p>
      <w:pPr>
        <w:spacing w:after="0"/>
        <w:ind w:left="0"/>
        <w:jc w:val="both"/>
      </w:pPr>
      <w:r>
        <w:rPr>
          <w:rFonts w:ascii="Times New Roman"/>
          <w:b w:val="false"/>
          <w:i w:val="false"/>
          <w:color w:val="000000"/>
          <w:sz w:val="28"/>
        </w:rPr>
        <w:t>
      консультации по составлению дополнительных отчетов по финансовой деятельности для сторонних организаций;</w:t>
      </w:r>
    </w:p>
    <w:bookmarkEnd w:id="587"/>
    <w:bookmarkStart w:name="z813" w:id="588"/>
    <w:p>
      <w:pPr>
        <w:spacing w:after="0"/>
        <w:ind w:left="0"/>
        <w:jc w:val="both"/>
      </w:pPr>
      <w:r>
        <w:rPr>
          <w:rFonts w:ascii="Times New Roman"/>
          <w:b w:val="false"/>
          <w:i w:val="false"/>
          <w:color w:val="000000"/>
          <w:sz w:val="28"/>
        </w:rPr>
        <w:t>
      подготовку налоговых и статистических отчетов;</w:t>
      </w:r>
    </w:p>
    <w:bookmarkEnd w:id="588"/>
    <w:bookmarkStart w:name="z814" w:id="589"/>
    <w:p>
      <w:pPr>
        <w:spacing w:after="0"/>
        <w:ind w:left="0"/>
        <w:jc w:val="both"/>
      </w:pPr>
      <w:r>
        <w:rPr>
          <w:rFonts w:ascii="Times New Roman"/>
          <w:b w:val="false"/>
          <w:i w:val="false"/>
          <w:color w:val="000000"/>
          <w:sz w:val="28"/>
        </w:rPr>
        <w:t>
      2) консультационные услуги по внешнеэкономической деятельности:</w:t>
      </w:r>
    </w:p>
    <w:bookmarkEnd w:id="589"/>
    <w:bookmarkStart w:name="z815" w:id="590"/>
    <w:p>
      <w:pPr>
        <w:spacing w:after="0"/>
        <w:ind w:left="0"/>
        <w:jc w:val="both"/>
      </w:pPr>
      <w:r>
        <w:rPr>
          <w:rFonts w:ascii="Times New Roman"/>
          <w:b w:val="false"/>
          <w:i w:val="false"/>
          <w:color w:val="000000"/>
          <w:sz w:val="28"/>
        </w:rPr>
        <w:t>
      в сфере таможенного законодательства и таможенных процедур;</w:t>
      </w:r>
    </w:p>
    <w:bookmarkEnd w:id="590"/>
    <w:bookmarkStart w:name="z816" w:id="591"/>
    <w:p>
      <w:pPr>
        <w:spacing w:after="0"/>
        <w:ind w:left="0"/>
        <w:jc w:val="both"/>
      </w:pPr>
      <w:r>
        <w:rPr>
          <w:rFonts w:ascii="Times New Roman"/>
          <w:b w:val="false"/>
          <w:i w:val="false"/>
          <w:color w:val="000000"/>
          <w:sz w:val="28"/>
        </w:rPr>
        <w:t>
      по получению лицензий, разрешений для внешнеэкономической деятельности;</w:t>
      </w:r>
    </w:p>
    <w:bookmarkEnd w:id="591"/>
    <w:bookmarkStart w:name="z817" w:id="592"/>
    <w:p>
      <w:pPr>
        <w:spacing w:after="0"/>
        <w:ind w:left="0"/>
        <w:jc w:val="both"/>
      </w:pPr>
      <w:r>
        <w:rPr>
          <w:rFonts w:ascii="Times New Roman"/>
          <w:b w:val="false"/>
          <w:i w:val="false"/>
          <w:color w:val="000000"/>
          <w:sz w:val="28"/>
        </w:rPr>
        <w:t xml:space="preserve">
      по декларированию товаров в рамках ЕАЭС; </w:t>
      </w:r>
    </w:p>
    <w:bookmarkEnd w:id="592"/>
    <w:bookmarkStart w:name="z818" w:id="593"/>
    <w:p>
      <w:pPr>
        <w:spacing w:after="0"/>
        <w:ind w:left="0"/>
        <w:jc w:val="both"/>
      </w:pPr>
      <w:r>
        <w:rPr>
          <w:rFonts w:ascii="Times New Roman"/>
          <w:b w:val="false"/>
          <w:i w:val="false"/>
          <w:color w:val="000000"/>
          <w:sz w:val="28"/>
        </w:rPr>
        <w:t>
      3) услуги по интернет-маркетингу, включающие:</w:t>
      </w:r>
    </w:p>
    <w:bookmarkEnd w:id="593"/>
    <w:bookmarkStart w:name="z819" w:id="594"/>
    <w:p>
      <w:pPr>
        <w:spacing w:after="0"/>
        <w:ind w:left="0"/>
        <w:jc w:val="both"/>
      </w:pPr>
      <w:r>
        <w:rPr>
          <w:rFonts w:ascii="Times New Roman"/>
          <w:b w:val="false"/>
          <w:i w:val="false"/>
          <w:color w:val="000000"/>
          <w:sz w:val="28"/>
        </w:rPr>
        <w:t>
      консультации по вопросам ведения электронной торговли;</w:t>
      </w:r>
    </w:p>
    <w:bookmarkEnd w:id="594"/>
    <w:bookmarkStart w:name="z820" w:id="595"/>
    <w:p>
      <w:pPr>
        <w:spacing w:after="0"/>
        <w:ind w:left="0"/>
        <w:jc w:val="both"/>
      </w:pPr>
      <w:r>
        <w:rPr>
          <w:rFonts w:ascii="Times New Roman"/>
          <w:b w:val="false"/>
          <w:i w:val="false"/>
          <w:color w:val="000000"/>
          <w:sz w:val="28"/>
        </w:rPr>
        <w:t>
      услуги по размещению товаров и услуг на электронных торговых площадках;</w:t>
      </w:r>
    </w:p>
    <w:bookmarkEnd w:id="595"/>
    <w:bookmarkStart w:name="z821" w:id="596"/>
    <w:p>
      <w:pPr>
        <w:spacing w:after="0"/>
        <w:ind w:left="0"/>
        <w:jc w:val="both"/>
      </w:pPr>
      <w:r>
        <w:rPr>
          <w:rFonts w:ascii="Times New Roman"/>
          <w:b w:val="false"/>
          <w:i w:val="false"/>
          <w:color w:val="000000"/>
          <w:sz w:val="28"/>
        </w:rPr>
        <w:t>
      консультации по продвижению бизнеса в социальных сетях;</w:t>
      </w:r>
    </w:p>
    <w:bookmarkEnd w:id="596"/>
    <w:bookmarkStart w:name="z822" w:id="597"/>
    <w:p>
      <w:pPr>
        <w:spacing w:after="0"/>
        <w:ind w:left="0"/>
        <w:jc w:val="both"/>
      </w:pPr>
      <w:r>
        <w:rPr>
          <w:rFonts w:ascii="Times New Roman"/>
          <w:b w:val="false"/>
          <w:i w:val="false"/>
          <w:color w:val="000000"/>
          <w:sz w:val="28"/>
        </w:rPr>
        <w:t>
      консультации по продвижению сайта в поисковых системах;</w:t>
      </w:r>
    </w:p>
    <w:bookmarkEnd w:id="597"/>
    <w:bookmarkStart w:name="z823" w:id="598"/>
    <w:p>
      <w:pPr>
        <w:spacing w:after="0"/>
        <w:ind w:left="0"/>
        <w:jc w:val="both"/>
      </w:pPr>
      <w:r>
        <w:rPr>
          <w:rFonts w:ascii="Times New Roman"/>
          <w:b w:val="false"/>
          <w:i w:val="false"/>
          <w:color w:val="000000"/>
          <w:sz w:val="28"/>
        </w:rPr>
        <w:t>
      консультации по использованию инструментов интернет-маркетинга;</w:t>
      </w:r>
    </w:p>
    <w:bookmarkEnd w:id="598"/>
    <w:bookmarkStart w:name="z824" w:id="599"/>
    <w:p>
      <w:pPr>
        <w:spacing w:after="0"/>
        <w:ind w:left="0"/>
        <w:jc w:val="both"/>
      </w:pPr>
      <w:r>
        <w:rPr>
          <w:rFonts w:ascii="Times New Roman"/>
          <w:b w:val="false"/>
          <w:i w:val="false"/>
          <w:color w:val="000000"/>
          <w:sz w:val="28"/>
        </w:rPr>
        <w:t>
      4) оказание юридических услуг, включающих:</w:t>
      </w:r>
    </w:p>
    <w:bookmarkEnd w:id="599"/>
    <w:bookmarkStart w:name="z825" w:id="600"/>
    <w:p>
      <w:pPr>
        <w:spacing w:after="0"/>
        <w:ind w:left="0"/>
        <w:jc w:val="both"/>
      </w:pPr>
      <w:r>
        <w:rPr>
          <w:rFonts w:ascii="Times New Roman"/>
          <w:b w:val="false"/>
          <w:i w:val="false"/>
          <w:color w:val="000000"/>
          <w:sz w:val="28"/>
        </w:rPr>
        <w:t xml:space="preserve">
      консультационные услуги по подготовке документов к регистрации, перерегистрации, ликвидации субъекта предпринимательства; </w:t>
      </w:r>
    </w:p>
    <w:bookmarkEnd w:id="600"/>
    <w:bookmarkStart w:name="z826" w:id="601"/>
    <w:p>
      <w:pPr>
        <w:spacing w:after="0"/>
        <w:ind w:left="0"/>
        <w:jc w:val="both"/>
      </w:pPr>
      <w:r>
        <w:rPr>
          <w:rFonts w:ascii="Times New Roman"/>
          <w:b w:val="false"/>
          <w:i w:val="false"/>
          <w:color w:val="000000"/>
          <w:sz w:val="28"/>
        </w:rPr>
        <w:t xml:space="preserve">
      подготовку документов к регистрации, перерегистрации, ликвидации субъекта предпринимательства; </w:t>
      </w:r>
    </w:p>
    <w:bookmarkEnd w:id="601"/>
    <w:bookmarkStart w:name="z827" w:id="602"/>
    <w:p>
      <w:pPr>
        <w:spacing w:after="0"/>
        <w:ind w:left="0"/>
        <w:jc w:val="both"/>
      </w:pPr>
      <w:r>
        <w:rPr>
          <w:rFonts w:ascii="Times New Roman"/>
          <w:b w:val="false"/>
          <w:i w:val="false"/>
          <w:color w:val="000000"/>
          <w:sz w:val="28"/>
        </w:rPr>
        <w:t xml:space="preserve">
      консультации по разработке проектов договоров; </w:t>
      </w:r>
    </w:p>
    <w:bookmarkEnd w:id="602"/>
    <w:bookmarkStart w:name="z828" w:id="603"/>
    <w:p>
      <w:pPr>
        <w:spacing w:after="0"/>
        <w:ind w:left="0"/>
        <w:jc w:val="both"/>
      </w:pPr>
      <w:r>
        <w:rPr>
          <w:rFonts w:ascii="Times New Roman"/>
          <w:b w:val="false"/>
          <w:i w:val="false"/>
          <w:color w:val="000000"/>
          <w:sz w:val="28"/>
        </w:rPr>
        <w:t xml:space="preserve">
      разработка проектов договоров в электронном формате; </w:t>
      </w:r>
    </w:p>
    <w:bookmarkEnd w:id="603"/>
    <w:bookmarkStart w:name="z829" w:id="604"/>
    <w:p>
      <w:pPr>
        <w:spacing w:after="0"/>
        <w:ind w:left="0"/>
        <w:jc w:val="both"/>
      </w:pPr>
      <w:r>
        <w:rPr>
          <w:rFonts w:ascii="Times New Roman"/>
          <w:b w:val="false"/>
          <w:i w:val="false"/>
          <w:color w:val="000000"/>
          <w:sz w:val="28"/>
        </w:rPr>
        <w:t>
      консультации в области гражданского, трудового и предпринимательского права;</w:t>
      </w:r>
    </w:p>
    <w:bookmarkEnd w:id="604"/>
    <w:bookmarkStart w:name="z830" w:id="605"/>
    <w:p>
      <w:pPr>
        <w:spacing w:after="0"/>
        <w:ind w:left="0"/>
        <w:jc w:val="both"/>
      </w:pPr>
      <w:r>
        <w:rPr>
          <w:rFonts w:ascii="Times New Roman"/>
          <w:b w:val="false"/>
          <w:i w:val="false"/>
          <w:color w:val="000000"/>
          <w:sz w:val="28"/>
        </w:rPr>
        <w:t>
      консультации по ведению документооборота;</w:t>
      </w:r>
    </w:p>
    <w:bookmarkEnd w:id="605"/>
    <w:bookmarkStart w:name="z831" w:id="606"/>
    <w:p>
      <w:pPr>
        <w:spacing w:after="0"/>
        <w:ind w:left="0"/>
        <w:jc w:val="both"/>
      </w:pPr>
      <w:r>
        <w:rPr>
          <w:rFonts w:ascii="Times New Roman"/>
          <w:b w:val="false"/>
          <w:i w:val="false"/>
          <w:color w:val="000000"/>
          <w:sz w:val="28"/>
        </w:rPr>
        <w:t>
      консультации по ведению кадровой документации и документообороту;</w:t>
      </w:r>
    </w:p>
    <w:bookmarkEnd w:id="606"/>
    <w:bookmarkStart w:name="z832" w:id="607"/>
    <w:p>
      <w:pPr>
        <w:spacing w:after="0"/>
        <w:ind w:left="0"/>
        <w:jc w:val="both"/>
      </w:pPr>
      <w:r>
        <w:rPr>
          <w:rFonts w:ascii="Times New Roman"/>
          <w:b w:val="false"/>
          <w:i w:val="false"/>
          <w:color w:val="000000"/>
          <w:sz w:val="28"/>
        </w:rPr>
        <w:t>
      консультационные услуги, связанные с проверкой документов на соответствие требованиям законодательства Республики Казахстан;</w:t>
      </w:r>
    </w:p>
    <w:bookmarkEnd w:id="607"/>
    <w:bookmarkStart w:name="z833" w:id="608"/>
    <w:p>
      <w:pPr>
        <w:spacing w:after="0"/>
        <w:ind w:left="0"/>
        <w:jc w:val="both"/>
      </w:pPr>
      <w:r>
        <w:rPr>
          <w:rFonts w:ascii="Times New Roman"/>
          <w:b w:val="false"/>
          <w:i w:val="false"/>
          <w:color w:val="000000"/>
          <w:sz w:val="28"/>
        </w:rPr>
        <w:t>
      5) услуги по вопросам маркетинга, включающие:</w:t>
      </w:r>
    </w:p>
    <w:bookmarkEnd w:id="608"/>
    <w:bookmarkStart w:name="z834" w:id="609"/>
    <w:p>
      <w:pPr>
        <w:spacing w:after="0"/>
        <w:ind w:left="0"/>
        <w:jc w:val="both"/>
      </w:pPr>
      <w:r>
        <w:rPr>
          <w:rFonts w:ascii="Times New Roman"/>
          <w:b w:val="false"/>
          <w:i w:val="false"/>
          <w:color w:val="000000"/>
          <w:sz w:val="28"/>
        </w:rPr>
        <w:t>
      консультации по разработке ценовой политики;</w:t>
      </w:r>
    </w:p>
    <w:bookmarkEnd w:id="609"/>
    <w:bookmarkStart w:name="z835" w:id="610"/>
    <w:p>
      <w:pPr>
        <w:spacing w:after="0"/>
        <w:ind w:left="0"/>
        <w:jc w:val="both"/>
      </w:pPr>
      <w:r>
        <w:rPr>
          <w:rFonts w:ascii="Times New Roman"/>
          <w:b w:val="false"/>
          <w:i w:val="false"/>
          <w:color w:val="000000"/>
          <w:sz w:val="28"/>
        </w:rPr>
        <w:t>
      консультации по разработке бизнес-плана для кредитования в банках и получения мер государственной поддержки;</w:t>
      </w:r>
    </w:p>
    <w:bookmarkEnd w:id="610"/>
    <w:bookmarkStart w:name="z836" w:id="611"/>
    <w:p>
      <w:pPr>
        <w:spacing w:after="0"/>
        <w:ind w:left="0"/>
        <w:jc w:val="both"/>
      </w:pPr>
      <w:r>
        <w:rPr>
          <w:rFonts w:ascii="Times New Roman"/>
          <w:b w:val="false"/>
          <w:i w:val="false"/>
          <w:color w:val="000000"/>
          <w:sz w:val="28"/>
        </w:rPr>
        <w:t>
      разработку бизнес-плана для кредитования в банках и получения мер государственной поддержки;</w:t>
      </w:r>
    </w:p>
    <w:bookmarkEnd w:id="611"/>
    <w:bookmarkStart w:name="z837" w:id="612"/>
    <w:p>
      <w:pPr>
        <w:spacing w:after="0"/>
        <w:ind w:left="0"/>
        <w:jc w:val="both"/>
      </w:pPr>
      <w:r>
        <w:rPr>
          <w:rFonts w:ascii="Times New Roman"/>
          <w:b w:val="false"/>
          <w:i w:val="false"/>
          <w:color w:val="000000"/>
          <w:sz w:val="28"/>
        </w:rPr>
        <w:t>
      консультации по анализу плана продвижения товаров и/или работ и/или услуг, изучению типов спроса на товары и/или работы и/или услуги;</w:t>
      </w:r>
    </w:p>
    <w:bookmarkEnd w:id="612"/>
    <w:bookmarkStart w:name="z838" w:id="613"/>
    <w:p>
      <w:pPr>
        <w:spacing w:after="0"/>
        <w:ind w:left="0"/>
        <w:jc w:val="both"/>
      </w:pPr>
      <w:r>
        <w:rPr>
          <w:rFonts w:ascii="Times New Roman"/>
          <w:b w:val="false"/>
          <w:i w:val="false"/>
          <w:color w:val="000000"/>
          <w:sz w:val="28"/>
        </w:rPr>
        <w:t>
      консультации по анализу конкурентной среды;</w:t>
      </w:r>
    </w:p>
    <w:bookmarkEnd w:id="613"/>
    <w:bookmarkStart w:name="z839" w:id="614"/>
    <w:p>
      <w:pPr>
        <w:spacing w:after="0"/>
        <w:ind w:left="0"/>
        <w:jc w:val="both"/>
      </w:pPr>
      <w:r>
        <w:rPr>
          <w:rFonts w:ascii="Times New Roman"/>
          <w:b w:val="false"/>
          <w:i w:val="false"/>
          <w:color w:val="000000"/>
          <w:sz w:val="28"/>
        </w:rPr>
        <w:t>
      6) услуги в сфере обслуживания информационных технологий, включающие:</w:t>
      </w:r>
    </w:p>
    <w:bookmarkEnd w:id="614"/>
    <w:bookmarkStart w:name="z840" w:id="615"/>
    <w:p>
      <w:pPr>
        <w:spacing w:after="0"/>
        <w:ind w:left="0"/>
        <w:jc w:val="both"/>
      </w:pPr>
      <w:r>
        <w:rPr>
          <w:rFonts w:ascii="Times New Roman"/>
          <w:b w:val="false"/>
          <w:i w:val="false"/>
          <w:color w:val="000000"/>
          <w:sz w:val="28"/>
        </w:rPr>
        <w:t xml:space="preserve">
      консультации по разработке и поддержке интернет-ресурсов; </w:t>
      </w:r>
    </w:p>
    <w:bookmarkEnd w:id="615"/>
    <w:bookmarkStart w:name="z841" w:id="616"/>
    <w:p>
      <w:pPr>
        <w:spacing w:after="0"/>
        <w:ind w:left="0"/>
        <w:jc w:val="both"/>
      </w:pPr>
      <w:r>
        <w:rPr>
          <w:rFonts w:ascii="Times New Roman"/>
          <w:b w:val="false"/>
          <w:i w:val="false"/>
          <w:color w:val="000000"/>
          <w:sz w:val="28"/>
        </w:rPr>
        <w:t xml:space="preserve">
      создание сайта-визитки предприятия/субъекта частного предпринимательства; </w:t>
      </w:r>
    </w:p>
    <w:bookmarkEnd w:id="616"/>
    <w:bookmarkStart w:name="z842" w:id="617"/>
    <w:p>
      <w:pPr>
        <w:spacing w:after="0"/>
        <w:ind w:left="0"/>
        <w:jc w:val="both"/>
      </w:pPr>
      <w:r>
        <w:rPr>
          <w:rFonts w:ascii="Times New Roman"/>
          <w:b w:val="false"/>
          <w:i w:val="false"/>
          <w:color w:val="000000"/>
          <w:sz w:val="28"/>
        </w:rPr>
        <w:t xml:space="preserve">
      консультации по установке программы электронной сдачи отчетов; </w:t>
      </w:r>
    </w:p>
    <w:bookmarkEnd w:id="617"/>
    <w:bookmarkStart w:name="z843" w:id="618"/>
    <w:p>
      <w:pPr>
        <w:spacing w:after="0"/>
        <w:ind w:left="0"/>
        <w:jc w:val="both"/>
      </w:pPr>
      <w:r>
        <w:rPr>
          <w:rFonts w:ascii="Times New Roman"/>
          <w:b w:val="false"/>
          <w:i w:val="false"/>
          <w:color w:val="000000"/>
          <w:sz w:val="28"/>
        </w:rPr>
        <w:t>
      консультации по установке и поддержке программы "1С-Бухгалтерия";</w:t>
      </w:r>
    </w:p>
    <w:bookmarkEnd w:id="618"/>
    <w:bookmarkStart w:name="z844" w:id="619"/>
    <w:p>
      <w:pPr>
        <w:spacing w:after="0"/>
        <w:ind w:left="0"/>
        <w:jc w:val="both"/>
      </w:pPr>
      <w:r>
        <w:rPr>
          <w:rFonts w:ascii="Times New Roman"/>
          <w:b w:val="false"/>
          <w:i w:val="false"/>
          <w:color w:val="000000"/>
          <w:sz w:val="28"/>
        </w:rPr>
        <w:t>
      7) услуги, связанные с государственными закупками, закупками национальных компаний и недропользователей, включающие:</w:t>
      </w:r>
    </w:p>
    <w:bookmarkEnd w:id="619"/>
    <w:bookmarkStart w:name="z845" w:id="620"/>
    <w:p>
      <w:pPr>
        <w:spacing w:after="0"/>
        <w:ind w:left="0"/>
        <w:jc w:val="both"/>
      </w:pPr>
      <w:r>
        <w:rPr>
          <w:rFonts w:ascii="Times New Roman"/>
          <w:b w:val="false"/>
          <w:i w:val="false"/>
          <w:color w:val="000000"/>
          <w:sz w:val="28"/>
        </w:rPr>
        <w:t>
      подготовку заявок для участия в конкурсе/тендере;</w:t>
      </w:r>
    </w:p>
    <w:bookmarkEnd w:id="620"/>
    <w:bookmarkStart w:name="z846" w:id="621"/>
    <w:p>
      <w:pPr>
        <w:spacing w:after="0"/>
        <w:ind w:left="0"/>
        <w:jc w:val="both"/>
      </w:pPr>
      <w:r>
        <w:rPr>
          <w:rFonts w:ascii="Times New Roman"/>
          <w:b w:val="false"/>
          <w:i w:val="false"/>
          <w:color w:val="000000"/>
          <w:sz w:val="28"/>
        </w:rPr>
        <w:t>
      удаленное подключение к интернет-ресурсу, содержащему единую структурированную информационную базу по закупкам Республики Казахстан;</w:t>
      </w:r>
    </w:p>
    <w:bookmarkEnd w:id="621"/>
    <w:bookmarkStart w:name="z847" w:id="622"/>
    <w:p>
      <w:pPr>
        <w:spacing w:after="0"/>
        <w:ind w:left="0"/>
        <w:jc w:val="both"/>
      </w:pPr>
      <w:r>
        <w:rPr>
          <w:rFonts w:ascii="Times New Roman"/>
          <w:b w:val="false"/>
          <w:i w:val="false"/>
          <w:color w:val="000000"/>
          <w:sz w:val="28"/>
        </w:rPr>
        <w:t>
      консультации по обжалованию действий/бездействий организаторов закупок;</w:t>
      </w:r>
    </w:p>
    <w:bookmarkEnd w:id="622"/>
    <w:bookmarkStart w:name="z848" w:id="623"/>
    <w:p>
      <w:pPr>
        <w:spacing w:after="0"/>
        <w:ind w:left="0"/>
        <w:jc w:val="both"/>
      </w:pPr>
      <w:r>
        <w:rPr>
          <w:rFonts w:ascii="Times New Roman"/>
          <w:b w:val="false"/>
          <w:i w:val="false"/>
          <w:color w:val="000000"/>
          <w:sz w:val="28"/>
        </w:rPr>
        <w:t>
      обжалование действий/бездействий организаторов закупок;</w:t>
      </w:r>
    </w:p>
    <w:bookmarkEnd w:id="623"/>
    <w:bookmarkStart w:name="z849" w:id="624"/>
    <w:p>
      <w:pPr>
        <w:spacing w:after="0"/>
        <w:ind w:left="0"/>
        <w:jc w:val="both"/>
      </w:pPr>
      <w:r>
        <w:rPr>
          <w:rFonts w:ascii="Times New Roman"/>
          <w:b w:val="false"/>
          <w:i w:val="false"/>
          <w:color w:val="000000"/>
          <w:sz w:val="28"/>
        </w:rPr>
        <w:t>
      консультации по включению в реестр предварительного квалификационного отбора;</w:t>
      </w:r>
    </w:p>
    <w:bookmarkEnd w:id="624"/>
    <w:bookmarkStart w:name="z850" w:id="625"/>
    <w:p>
      <w:pPr>
        <w:spacing w:after="0"/>
        <w:ind w:left="0"/>
        <w:jc w:val="both"/>
      </w:pPr>
      <w:r>
        <w:rPr>
          <w:rFonts w:ascii="Times New Roman"/>
          <w:b w:val="false"/>
          <w:i w:val="false"/>
          <w:color w:val="000000"/>
          <w:sz w:val="28"/>
        </w:rPr>
        <w:t>
      консультации по включению в реестр организации инвалидов;</w:t>
      </w:r>
    </w:p>
    <w:bookmarkEnd w:id="625"/>
    <w:bookmarkStart w:name="z851" w:id="626"/>
    <w:p>
      <w:pPr>
        <w:spacing w:after="0"/>
        <w:ind w:left="0"/>
        <w:jc w:val="both"/>
      </w:pPr>
      <w:r>
        <w:rPr>
          <w:rFonts w:ascii="Times New Roman"/>
          <w:b w:val="false"/>
          <w:i w:val="false"/>
          <w:color w:val="000000"/>
          <w:sz w:val="28"/>
        </w:rPr>
        <w:t>
      консультации по включению в реестр добросовестных поставщиков акционерного общества "Фонд национального благосостояния "Самрук-Казына" (далее – АО "ФНБ "Самрук-Қазына");</w:t>
      </w:r>
    </w:p>
    <w:bookmarkEnd w:id="626"/>
    <w:bookmarkStart w:name="z852" w:id="627"/>
    <w:p>
      <w:pPr>
        <w:spacing w:after="0"/>
        <w:ind w:left="0"/>
        <w:jc w:val="both"/>
      </w:pPr>
      <w:r>
        <w:rPr>
          <w:rFonts w:ascii="Times New Roman"/>
          <w:b w:val="false"/>
          <w:i w:val="false"/>
          <w:color w:val="000000"/>
          <w:sz w:val="28"/>
        </w:rPr>
        <w:t>
      консультации по регистрации на портале электронных закупок;</w:t>
      </w:r>
    </w:p>
    <w:bookmarkEnd w:id="627"/>
    <w:bookmarkStart w:name="z853" w:id="628"/>
    <w:p>
      <w:pPr>
        <w:spacing w:after="0"/>
        <w:ind w:left="0"/>
        <w:jc w:val="both"/>
      </w:pPr>
      <w:r>
        <w:rPr>
          <w:rFonts w:ascii="Times New Roman"/>
          <w:b w:val="false"/>
          <w:i w:val="false"/>
          <w:color w:val="000000"/>
          <w:sz w:val="28"/>
        </w:rPr>
        <w:t>
      консультации по включению в реестр электронных закупок (товаропроизводителей) АО "ФНБ "Самрук-Қазына";</w:t>
      </w:r>
    </w:p>
    <w:bookmarkEnd w:id="628"/>
    <w:bookmarkStart w:name="z854" w:id="629"/>
    <w:p>
      <w:pPr>
        <w:spacing w:after="0"/>
        <w:ind w:left="0"/>
        <w:jc w:val="both"/>
      </w:pPr>
      <w:r>
        <w:rPr>
          <w:rFonts w:ascii="Times New Roman"/>
          <w:b w:val="false"/>
          <w:i w:val="false"/>
          <w:color w:val="000000"/>
          <w:sz w:val="28"/>
        </w:rPr>
        <w:t>
      8) консультационные услуги по содействию отечественному товаропроизводителю (далее – ОТП) в сбыте производимой продукции, включающие:</w:t>
      </w:r>
    </w:p>
    <w:bookmarkEnd w:id="629"/>
    <w:bookmarkStart w:name="z855" w:id="630"/>
    <w:p>
      <w:pPr>
        <w:spacing w:after="0"/>
        <w:ind w:left="0"/>
        <w:jc w:val="both"/>
      </w:pPr>
      <w:r>
        <w:rPr>
          <w:rFonts w:ascii="Times New Roman"/>
          <w:b w:val="false"/>
          <w:i w:val="false"/>
          <w:color w:val="000000"/>
          <w:sz w:val="28"/>
        </w:rPr>
        <w:t>
      консультации по продвижению и/или сбыту товаров ОТП на торговых площадках;</w:t>
      </w:r>
    </w:p>
    <w:bookmarkEnd w:id="630"/>
    <w:bookmarkStart w:name="z856" w:id="631"/>
    <w:p>
      <w:pPr>
        <w:spacing w:after="0"/>
        <w:ind w:left="0"/>
        <w:jc w:val="both"/>
      </w:pPr>
      <w:r>
        <w:rPr>
          <w:rFonts w:ascii="Times New Roman"/>
          <w:b w:val="false"/>
          <w:i w:val="false"/>
          <w:color w:val="000000"/>
          <w:sz w:val="28"/>
        </w:rPr>
        <w:t>
      содействие в организации встреч производителей с торговыми компаниями для проведения презентации продукции ОТП;</w:t>
      </w:r>
    </w:p>
    <w:bookmarkEnd w:id="631"/>
    <w:bookmarkStart w:name="z857" w:id="632"/>
    <w:p>
      <w:pPr>
        <w:spacing w:after="0"/>
        <w:ind w:left="0"/>
        <w:jc w:val="both"/>
      </w:pPr>
      <w:r>
        <w:rPr>
          <w:rFonts w:ascii="Times New Roman"/>
          <w:b w:val="false"/>
          <w:i w:val="false"/>
          <w:color w:val="000000"/>
          <w:sz w:val="28"/>
        </w:rPr>
        <w:t>
      консультации по заключению договоров аренды торговых площадей с ОТП;</w:t>
      </w:r>
    </w:p>
    <w:bookmarkEnd w:id="632"/>
    <w:bookmarkStart w:name="z858" w:id="633"/>
    <w:p>
      <w:pPr>
        <w:spacing w:after="0"/>
        <w:ind w:left="0"/>
        <w:jc w:val="both"/>
      </w:pPr>
      <w:r>
        <w:rPr>
          <w:rFonts w:ascii="Times New Roman"/>
          <w:b w:val="false"/>
          <w:i w:val="false"/>
          <w:color w:val="000000"/>
          <w:sz w:val="28"/>
        </w:rPr>
        <w:t>
      консультации по заключению договоров поставки продукции ОТП на торговые площадки.</w:t>
      </w:r>
    </w:p>
    <w:bookmarkEnd w:id="633"/>
    <w:bookmarkStart w:name="z859" w:id="634"/>
    <w:p>
      <w:pPr>
        <w:spacing w:after="0"/>
        <w:ind w:left="0"/>
        <w:jc w:val="both"/>
      </w:pPr>
      <w:r>
        <w:rPr>
          <w:rFonts w:ascii="Times New Roman"/>
          <w:b w:val="false"/>
          <w:i w:val="false"/>
          <w:color w:val="000000"/>
          <w:sz w:val="28"/>
        </w:rPr>
        <w:t>
      53. Оператор нефинансовой поддержки ежеквартально информирует субъекты МСП о предоставляемых сервисных услугах, начале и месте предоставления сервисных услуг посредством СМИ и/или через размещение информации на интернет-ресурсах оператора нефинансовой поддержки.</w:t>
      </w:r>
    </w:p>
    <w:bookmarkEnd w:id="634"/>
    <w:bookmarkStart w:name="z860" w:id="635"/>
    <w:p>
      <w:pPr>
        <w:spacing w:after="0"/>
        <w:ind w:left="0"/>
        <w:jc w:val="both"/>
      </w:pPr>
      <w:r>
        <w:rPr>
          <w:rFonts w:ascii="Times New Roman"/>
          <w:b w:val="false"/>
          <w:i w:val="false"/>
          <w:color w:val="000000"/>
          <w:sz w:val="28"/>
        </w:rPr>
        <w:t>
      54. Субъекты МСП получают на постоянной основе комплексную сервисную поддержку в рамках утвержденных сервисных услуг по ведению предпринимательской деятельности, кроме услуги по разработке бизнес-плана, которую субъекты МСП получают только 1 (один) раз за 1 (один) календарный год.</w:t>
      </w:r>
    </w:p>
    <w:bookmarkEnd w:id="635"/>
    <w:bookmarkStart w:name="z861" w:id="636"/>
    <w:p>
      <w:pPr>
        <w:spacing w:after="0"/>
        <w:ind w:left="0"/>
        <w:jc w:val="both"/>
      </w:pPr>
      <w:r>
        <w:rPr>
          <w:rFonts w:ascii="Times New Roman"/>
          <w:b w:val="false"/>
          <w:i w:val="false"/>
          <w:color w:val="000000"/>
          <w:sz w:val="28"/>
        </w:rPr>
        <w:t>
      55. Оказание сервисных услуг при личном присутствии предпринимателя осуществляется в следующем порядке:</w:t>
      </w:r>
    </w:p>
    <w:bookmarkEnd w:id="636"/>
    <w:bookmarkStart w:name="z862" w:id="637"/>
    <w:p>
      <w:pPr>
        <w:spacing w:after="0"/>
        <w:ind w:left="0"/>
        <w:jc w:val="both"/>
      </w:pPr>
      <w:r>
        <w:rPr>
          <w:rFonts w:ascii="Times New Roman"/>
          <w:b w:val="false"/>
          <w:i w:val="false"/>
          <w:color w:val="000000"/>
          <w:sz w:val="28"/>
        </w:rPr>
        <w:t>
      1) субъекты МСП, заинтересованные в получении сервисных услуг, обращаются в ЦОП и/или отделение ЦОП и в порядке очередности обслуживаются у менеджера-консультанта;</w:t>
      </w:r>
    </w:p>
    <w:bookmarkEnd w:id="637"/>
    <w:bookmarkStart w:name="z863" w:id="638"/>
    <w:p>
      <w:pPr>
        <w:spacing w:after="0"/>
        <w:ind w:left="0"/>
        <w:jc w:val="both"/>
      </w:pPr>
      <w:r>
        <w:rPr>
          <w:rFonts w:ascii="Times New Roman"/>
          <w:b w:val="false"/>
          <w:i w:val="false"/>
          <w:color w:val="000000"/>
          <w:sz w:val="28"/>
        </w:rPr>
        <w:t>
      2) субъекты МСП, претендующие на получение сервисных услуг, предоставляет следующие виды документов:</w:t>
      </w:r>
    </w:p>
    <w:bookmarkEnd w:id="638"/>
    <w:bookmarkStart w:name="z864" w:id="639"/>
    <w:p>
      <w:pPr>
        <w:spacing w:after="0"/>
        <w:ind w:left="0"/>
        <w:jc w:val="both"/>
      </w:pPr>
      <w:r>
        <w:rPr>
          <w:rFonts w:ascii="Times New Roman"/>
          <w:b w:val="false"/>
          <w:i w:val="false"/>
          <w:color w:val="000000"/>
          <w:sz w:val="28"/>
        </w:rPr>
        <w:t>
      удостоверение личности (для идентификации);</w:t>
      </w:r>
    </w:p>
    <w:bookmarkEnd w:id="639"/>
    <w:bookmarkStart w:name="z865" w:id="640"/>
    <w:p>
      <w:pPr>
        <w:spacing w:after="0"/>
        <w:ind w:left="0"/>
        <w:jc w:val="both"/>
      </w:pPr>
      <w:r>
        <w:rPr>
          <w:rFonts w:ascii="Times New Roman"/>
          <w:b w:val="false"/>
          <w:i w:val="false"/>
          <w:color w:val="000000"/>
          <w:sz w:val="28"/>
        </w:rPr>
        <w:t>
      справку о регистрации субъекта МСП;</w:t>
      </w:r>
    </w:p>
    <w:bookmarkEnd w:id="640"/>
    <w:bookmarkStart w:name="z866" w:id="641"/>
    <w:p>
      <w:pPr>
        <w:spacing w:after="0"/>
        <w:ind w:left="0"/>
        <w:jc w:val="both"/>
      </w:pPr>
      <w:r>
        <w:rPr>
          <w:rFonts w:ascii="Times New Roman"/>
          <w:b w:val="false"/>
          <w:i w:val="false"/>
          <w:color w:val="000000"/>
          <w:sz w:val="28"/>
        </w:rPr>
        <w:t>
      нотариально заверенную доверенность (оригинал) при необходимости;</w:t>
      </w:r>
    </w:p>
    <w:bookmarkEnd w:id="641"/>
    <w:bookmarkStart w:name="z867" w:id="642"/>
    <w:p>
      <w:pPr>
        <w:spacing w:after="0"/>
        <w:ind w:left="0"/>
        <w:jc w:val="both"/>
      </w:pPr>
      <w:r>
        <w:rPr>
          <w:rFonts w:ascii="Times New Roman"/>
          <w:b w:val="false"/>
          <w:i w:val="false"/>
          <w:color w:val="000000"/>
          <w:sz w:val="28"/>
        </w:rPr>
        <w:t xml:space="preserve">
      3) менеджер-консультант предоставляет сервисную услугу субъектам МСП согласно анкете-заявке на предоставление сервисных услуг для субъектов предпринимательства по форме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w:t>
      </w:r>
    </w:p>
    <w:bookmarkEnd w:id="642"/>
    <w:bookmarkStart w:name="z868" w:id="643"/>
    <w:p>
      <w:pPr>
        <w:spacing w:after="0"/>
        <w:ind w:left="0"/>
        <w:jc w:val="both"/>
      </w:pPr>
      <w:r>
        <w:rPr>
          <w:rFonts w:ascii="Times New Roman"/>
          <w:b w:val="false"/>
          <w:i w:val="false"/>
          <w:color w:val="000000"/>
          <w:sz w:val="28"/>
        </w:rPr>
        <w:t>
      4) субъект МСП по желанию получает информацию, как в устном, так и в письменном виде;</w:t>
      </w:r>
    </w:p>
    <w:bookmarkEnd w:id="643"/>
    <w:bookmarkStart w:name="z869" w:id="644"/>
    <w:p>
      <w:pPr>
        <w:spacing w:after="0"/>
        <w:ind w:left="0"/>
        <w:jc w:val="both"/>
      </w:pPr>
      <w:r>
        <w:rPr>
          <w:rFonts w:ascii="Times New Roman"/>
          <w:b w:val="false"/>
          <w:i w:val="false"/>
          <w:color w:val="000000"/>
          <w:sz w:val="28"/>
        </w:rPr>
        <w:t>
      5) менеджер-консультант по желанию субъектов МСП предоставляет книгу жалоб и предложений;</w:t>
      </w:r>
    </w:p>
    <w:bookmarkEnd w:id="644"/>
    <w:bookmarkStart w:name="z870" w:id="645"/>
    <w:p>
      <w:pPr>
        <w:spacing w:after="0"/>
        <w:ind w:left="0"/>
        <w:jc w:val="both"/>
      </w:pPr>
      <w:r>
        <w:rPr>
          <w:rFonts w:ascii="Times New Roman"/>
          <w:b w:val="false"/>
          <w:i w:val="false"/>
          <w:color w:val="000000"/>
          <w:sz w:val="28"/>
        </w:rPr>
        <w:t xml:space="preserve">
      6) после оказания услуги соответствующего качества и в полном объеме, между менеджером-консультантом и субъектами МСП подписывается акт оказанных услуг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45"/>
    <w:bookmarkStart w:name="z871" w:id="646"/>
    <w:p>
      <w:pPr>
        <w:spacing w:after="0"/>
        <w:ind w:left="0"/>
        <w:jc w:val="both"/>
      </w:pPr>
      <w:r>
        <w:rPr>
          <w:rFonts w:ascii="Times New Roman"/>
          <w:b w:val="false"/>
          <w:i w:val="false"/>
          <w:color w:val="000000"/>
          <w:sz w:val="28"/>
        </w:rPr>
        <w:t>
      7) для оценки качества услуг, оказанных субъектам МСП, оператор нефинансовой поддержки проводит аудит качества путем проведения телефонного опроса и/или опроса посредством sms-сообщений;</w:t>
      </w:r>
    </w:p>
    <w:bookmarkEnd w:id="646"/>
    <w:bookmarkStart w:name="z872" w:id="647"/>
    <w:p>
      <w:pPr>
        <w:spacing w:after="0"/>
        <w:ind w:left="0"/>
        <w:jc w:val="both"/>
      </w:pPr>
      <w:r>
        <w:rPr>
          <w:rFonts w:ascii="Times New Roman"/>
          <w:b w:val="false"/>
          <w:i w:val="false"/>
          <w:color w:val="000000"/>
          <w:sz w:val="28"/>
        </w:rPr>
        <w:t xml:space="preserve">
      8) после предоставления услуги менеджер-консультант вносит данные субъектов МСП в Реестр оказанных услуг в рамках инструмента "Предоставление сервисной поддержки ведения предпринимательской деятельности"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647"/>
    <w:bookmarkStart w:name="z873" w:id="648"/>
    <w:p>
      <w:pPr>
        <w:spacing w:after="0"/>
        <w:ind w:left="0"/>
        <w:jc w:val="both"/>
      </w:pPr>
      <w:r>
        <w:rPr>
          <w:rFonts w:ascii="Times New Roman"/>
          <w:b w:val="false"/>
          <w:i w:val="false"/>
          <w:color w:val="000000"/>
          <w:sz w:val="28"/>
        </w:rPr>
        <w:t>
      56. Оказание сервисных услуг в онлайн режиме через веб-портал оператора нефинансовой поддержки осуществляется в следующем порядке:</w:t>
      </w:r>
    </w:p>
    <w:bookmarkEnd w:id="648"/>
    <w:bookmarkStart w:name="z874" w:id="649"/>
    <w:p>
      <w:pPr>
        <w:spacing w:after="0"/>
        <w:ind w:left="0"/>
        <w:jc w:val="both"/>
      </w:pPr>
      <w:r>
        <w:rPr>
          <w:rFonts w:ascii="Times New Roman"/>
          <w:b w:val="false"/>
          <w:i w:val="false"/>
          <w:color w:val="000000"/>
          <w:sz w:val="28"/>
        </w:rPr>
        <w:t>
      1) субъекты МСП для получения сервисной услуги регистрируются на веб-портале оператора нефинансовой поддержки. При регистрации на веб-портале оператора нефинансовой поддержки субъекты МСП заполняют необходимые данные и создают личный кабинет на веб-портале оператора нефинансовой поддержки. В случае соответствия заполненных данных форматно-логическому контролю, запрашивается введение четырехзначного числа, направленного на мобильный номер субъектов МСП, указанных при регистрации и/или подписание заявки посредством использования ЭЦП;</w:t>
      </w:r>
    </w:p>
    <w:bookmarkEnd w:id="649"/>
    <w:bookmarkStart w:name="z875" w:id="650"/>
    <w:p>
      <w:pPr>
        <w:spacing w:after="0"/>
        <w:ind w:left="0"/>
        <w:jc w:val="both"/>
      </w:pPr>
      <w:r>
        <w:rPr>
          <w:rFonts w:ascii="Times New Roman"/>
          <w:b w:val="false"/>
          <w:i w:val="false"/>
          <w:color w:val="000000"/>
          <w:sz w:val="28"/>
        </w:rPr>
        <w:t xml:space="preserve">
      2) субъекты МСП выбирают необходимые сервисные услуги и заполняют электронную анкету-заявку на предоставление сервисных услуг для субъектов предпринимательства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прикрепляют электронную копию документов,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55 настоящих Правил;</w:t>
      </w:r>
    </w:p>
    <w:bookmarkEnd w:id="650"/>
    <w:bookmarkStart w:name="z876" w:id="651"/>
    <w:p>
      <w:pPr>
        <w:spacing w:after="0"/>
        <w:ind w:left="0"/>
        <w:jc w:val="both"/>
      </w:pPr>
      <w:r>
        <w:rPr>
          <w:rFonts w:ascii="Times New Roman"/>
          <w:b w:val="false"/>
          <w:i w:val="false"/>
          <w:color w:val="000000"/>
          <w:sz w:val="28"/>
        </w:rPr>
        <w:t>
      3) электронная заявка на предоставление сервисных услуг в рамках настоящих Правил подписывается путем проведения идентификации личности методом двухфакторной аутентификации и/или посредством использования ЭЦП на веб-портале оператора нефинансовой поддержки;</w:t>
      </w:r>
    </w:p>
    <w:bookmarkEnd w:id="651"/>
    <w:bookmarkStart w:name="z877" w:id="652"/>
    <w:p>
      <w:pPr>
        <w:spacing w:after="0"/>
        <w:ind w:left="0"/>
        <w:jc w:val="both"/>
      </w:pPr>
      <w:r>
        <w:rPr>
          <w:rFonts w:ascii="Times New Roman"/>
          <w:b w:val="false"/>
          <w:i w:val="false"/>
          <w:color w:val="000000"/>
          <w:sz w:val="28"/>
        </w:rPr>
        <w:t>
      4) электронная заявка, поступившая на веб-портал оператора нефинансовой поддержки, распределяется в порядке очередности и загруженности между менеджерами-консультантами;</w:t>
      </w:r>
    </w:p>
    <w:bookmarkEnd w:id="652"/>
    <w:bookmarkStart w:name="z878" w:id="653"/>
    <w:p>
      <w:pPr>
        <w:spacing w:after="0"/>
        <w:ind w:left="0"/>
        <w:jc w:val="both"/>
      </w:pPr>
      <w:r>
        <w:rPr>
          <w:rFonts w:ascii="Times New Roman"/>
          <w:b w:val="false"/>
          <w:i w:val="false"/>
          <w:color w:val="000000"/>
          <w:sz w:val="28"/>
        </w:rPr>
        <w:t>
      5) субъекты МСП получают на электронную почту или на мобильный телефон уведомление о принятии его электронной заявки в работу после распределения электронной заявки менеджеру-консультанту;</w:t>
      </w:r>
    </w:p>
    <w:bookmarkEnd w:id="653"/>
    <w:bookmarkStart w:name="z879" w:id="654"/>
    <w:p>
      <w:pPr>
        <w:spacing w:after="0"/>
        <w:ind w:left="0"/>
        <w:jc w:val="both"/>
      </w:pPr>
      <w:r>
        <w:rPr>
          <w:rFonts w:ascii="Times New Roman"/>
          <w:b w:val="false"/>
          <w:i w:val="false"/>
          <w:color w:val="000000"/>
          <w:sz w:val="28"/>
        </w:rPr>
        <w:t>
      6) информация по статусу электронной заявки отображается в личном кабинете субъекта МСП на веб-портале оператора нефинансовой поддержки;</w:t>
      </w:r>
    </w:p>
    <w:bookmarkEnd w:id="654"/>
    <w:bookmarkStart w:name="z880" w:id="655"/>
    <w:p>
      <w:pPr>
        <w:spacing w:after="0"/>
        <w:ind w:left="0"/>
        <w:jc w:val="both"/>
      </w:pPr>
      <w:r>
        <w:rPr>
          <w:rFonts w:ascii="Times New Roman"/>
          <w:b w:val="false"/>
          <w:i w:val="false"/>
          <w:color w:val="000000"/>
          <w:sz w:val="28"/>
        </w:rPr>
        <w:t xml:space="preserve">
      7) менеджер-консультант оператора нефинансовой поддержки в течение 2 (двух) рабочих дней после получения электронной заявки в работу, производит проверку представленных документов на полноту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55 настоящих Правил. В случае неполноты и/или несоответствия представленных документов, менеджер-консультант направляет электронную заявку на доработку с указанием причины отказа;</w:t>
      </w:r>
    </w:p>
    <w:bookmarkEnd w:id="655"/>
    <w:bookmarkStart w:name="z881" w:id="656"/>
    <w:p>
      <w:pPr>
        <w:spacing w:after="0"/>
        <w:ind w:left="0"/>
        <w:jc w:val="both"/>
      </w:pPr>
      <w:r>
        <w:rPr>
          <w:rFonts w:ascii="Times New Roman"/>
          <w:b w:val="false"/>
          <w:i w:val="false"/>
          <w:color w:val="000000"/>
          <w:sz w:val="28"/>
        </w:rPr>
        <w:t>
      8) менеджер-консультант оператора нефинансовой поддержки оказывает сервисную услугу и направляет результат оказания услуги субъекту МСП в его личный кабинет на веб-портале оператора нефинансовой поддержки. Субъект МСП также получает sms-сообщение с указанием статуса электронной заявки;</w:t>
      </w:r>
    </w:p>
    <w:bookmarkEnd w:id="656"/>
    <w:bookmarkStart w:name="z882" w:id="657"/>
    <w:p>
      <w:pPr>
        <w:spacing w:after="0"/>
        <w:ind w:left="0"/>
        <w:jc w:val="both"/>
      </w:pPr>
      <w:r>
        <w:rPr>
          <w:rFonts w:ascii="Times New Roman"/>
          <w:b w:val="false"/>
          <w:i w:val="false"/>
          <w:color w:val="000000"/>
          <w:sz w:val="28"/>
        </w:rPr>
        <w:t xml:space="preserve">
      9) после получения результатов оказанной услуги, субъекты МСП в личном кабинете на веб-портале оператора нефинансовой поддержки, подтверждают факт выполнения работ посредством подписания акта оказанных услуг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путем проведения идентификации личности методом двухфакторной аутентификации и/или посредством использования ЭЦП;</w:t>
      </w:r>
    </w:p>
    <w:bookmarkEnd w:id="657"/>
    <w:bookmarkStart w:name="z883" w:id="658"/>
    <w:p>
      <w:pPr>
        <w:spacing w:after="0"/>
        <w:ind w:left="0"/>
        <w:jc w:val="both"/>
      </w:pPr>
      <w:r>
        <w:rPr>
          <w:rFonts w:ascii="Times New Roman"/>
          <w:b w:val="false"/>
          <w:i w:val="false"/>
          <w:color w:val="000000"/>
          <w:sz w:val="28"/>
        </w:rPr>
        <w:t>
      10) субъекты МСП в личном кабинете на веб-портале оператора нефинансовой поддержки производят оценку качества оказанной менеджером-консультантом сервисной услуги;</w:t>
      </w:r>
    </w:p>
    <w:bookmarkEnd w:id="658"/>
    <w:bookmarkStart w:name="z884" w:id="659"/>
    <w:p>
      <w:pPr>
        <w:spacing w:after="0"/>
        <w:ind w:left="0"/>
        <w:jc w:val="both"/>
      </w:pPr>
      <w:r>
        <w:rPr>
          <w:rFonts w:ascii="Times New Roman"/>
          <w:b w:val="false"/>
          <w:i w:val="false"/>
          <w:color w:val="000000"/>
          <w:sz w:val="28"/>
        </w:rPr>
        <w:t>
      11) в случае неудовлетворенности качеством оказания предоставленной услуги, субъекты МСП обжалуют действия менеджера-консультанта путем подачи обращения через веб-портал оператора нефинансовой поддержки или обратившись в службу поддержки по контактам, указанным на веб-портале оператора нефинансовой поддержки.</w:t>
      </w:r>
    </w:p>
    <w:bookmarkEnd w:id="659"/>
    <w:bookmarkStart w:name="z885" w:id="660"/>
    <w:p>
      <w:pPr>
        <w:spacing w:after="0"/>
        <w:ind w:left="0"/>
        <w:jc w:val="both"/>
      </w:pPr>
      <w:r>
        <w:rPr>
          <w:rFonts w:ascii="Times New Roman"/>
          <w:b w:val="false"/>
          <w:i w:val="false"/>
          <w:color w:val="000000"/>
          <w:sz w:val="28"/>
        </w:rPr>
        <w:t>
      57. В рамках договора о государственных закупках услуг по предоставлению сервисной поддержки ведения предпринимательской деятельности:</w:t>
      </w:r>
    </w:p>
    <w:bookmarkEnd w:id="660"/>
    <w:bookmarkStart w:name="z886" w:id="661"/>
    <w:p>
      <w:pPr>
        <w:spacing w:after="0"/>
        <w:ind w:left="0"/>
        <w:jc w:val="both"/>
      </w:pPr>
      <w:r>
        <w:rPr>
          <w:rFonts w:ascii="Times New Roman"/>
          <w:b w:val="false"/>
          <w:i w:val="false"/>
          <w:color w:val="000000"/>
          <w:sz w:val="28"/>
        </w:rPr>
        <w:t>
      1) оператор нефинансовой поддержки ежеквартально не позднее 15 числа месяца, следующего за отчетным, направляет уполномоченному органу отчет о реализации инструмента по форме, указанной в договоре о государственных закупках услуг по предоставлению сервисной поддержки ведения предпринимательской деятельности;</w:t>
      </w:r>
    </w:p>
    <w:bookmarkEnd w:id="661"/>
    <w:bookmarkStart w:name="z887" w:id="662"/>
    <w:p>
      <w:pPr>
        <w:spacing w:after="0"/>
        <w:ind w:left="0"/>
        <w:jc w:val="both"/>
      </w:pPr>
      <w:r>
        <w:rPr>
          <w:rFonts w:ascii="Times New Roman"/>
          <w:b w:val="false"/>
          <w:i w:val="false"/>
          <w:color w:val="000000"/>
          <w:sz w:val="28"/>
        </w:rPr>
        <w:t>
      2) оператор нефинансовой поддержки ежемесячно не позднее 3 числа месяца, следующего за отчетным, для целей ведения мониторинга реализации инструмента направляет сведения о реализации инструмента финансовому агентству;</w:t>
      </w:r>
    </w:p>
    <w:bookmarkEnd w:id="662"/>
    <w:bookmarkStart w:name="z888" w:id="663"/>
    <w:p>
      <w:pPr>
        <w:spacing w:after="0"/>
        <w:ind w:left="0"/>
        <w:jc w:val="both"/>
      </w:pPr>
      <w:r>
        <w:rPr>
          <w:rFonts w:ascii="Times New Roman"/>
          <w:b w:val="false"/>
          <w:i w:val="false"/>
          <w:color w:val="000000"/>
          <w:sz w:val="28"/>
        </w:rPr>
        <w:t xml:space="preserve">
      3) финансовое агентство осуществляет мониторинг о ходе реализации инструмента "Предоставление сервисной поддержки ведения предпринимательской деятельности". Порядок и сроки осуществления мониторинговой проверки финансовым агентством приведены в методике проведения мониторинга предоставления сервисной поддержки ведения предпринимательской деятельности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663"/>
    <w:bookmarkStart w:name="z889" w:id="664"/>
    <w:p>
      <w:pPr>
        <w:spacing w:after="0"/>
        <w:ind w:left="0"/>
        <w:jc w:val="both"/>
      </w:pPr>
      <w:r>
        <w:rPr>
          <w:rFonts w:ascii="Times New Roman"/>
          <w:b w:val="false"/>
          <w:i w:val="false"/>
          <w:color w:val="000000"/>
          <w:sz w:val="28"/>
        </w:rPr>
        <w:t>
      58. Оператор нефинансовой поддержки обеспечивает непрерывное предоставление сервисной поддержки субъектам МСП в течение 12 (двенадцати) месяцев финансового года.</w:t>
      </w:r>
    </w:p>
    <w:bookmarkEnd w:id="664"/>
    <w:bookmarkStart w:name="z890" w:id="665"/>
    <w:p>
      <w:pPr>
        <w:spacing w:after="0"/>
        <w:ind w:left="0"/>
        <w:jc w:val="both"/>
      </w:pPr>
      <w:r>
        <w:rPr>
          <w:rFonts w:ascii="Times New Roman"/>
          <w:b w:val="false"/>
          <w:i w:val="false"/>
          <w:color w:val="000000"/>
          <w:sz w:val="28"/>
        </w:rPr>
        <w:t xml:space="preserve">
      59. С 1 января 2021 года оператор нефинансовой поддержки разрабатывает и размещает на интернет-ресурсах оператора нефинансовой поддержки обучающие видеоролики продолжительностью не более 2 (двух) минут по перечню сервисных услуг в соответствии с </w:t>
      </w:r>
      <w:r>
        <w:rPr>
          <w:rFonts w:ascii="Times New Roman"/>
          <w:b w:val="false"/>
          <w:i w:val="false"/>
          <w:color w:val="000000"/>
          <w:sz w:val="28"/>
        </w:rPr>
        <w:t>пунктом 52</w:t>
      </w:r>
      <w:r>
        <w:rPr>
          <w:rFonts w:ascii="Times New Roman"/>
          <w:b w:val="false"/>
          <w:i w:val="false"/>
          <w:color w:val="000000"/>
          <w:sz w:val="28"/>
        </w:rPr>
        <w:t xml:space="preserve"> настоящих Правил.</w:t>
      </w:r>
    </w:p>
    <w:bookmarkEnd w:id="665"/>
    <w:bookmarkStart w:name="z891" w:id="666"/>
    <w:p>
      <w:pPr>
        <w:spacing w:after="0"/>
        <w:ind w:left="0"/>
        <w:jc w:val="both"/>
      </w:pPr>
      <w:r>
        <w:rPr>
          <w:rFonts w:ascii="Times New Roman"/>
          <w:b w:val="false"/>
          <w:i w:val="false"/>
          <w:color w:val="000000"/>
          <w:sz w:val="28"/>
        </w:rPr>
        <w:t xml:space="preserve">
      60. Финансирование разработки и размещения обучающих видеороликов по перечню сервисных услуг осуществляется за счет средств республиканского бюджета путем заключения соответствующего договора о государственных закупках между уполномоченным органом и оператором нефинансовой поддержки в соответствии с подпунктом 36) </w:t>
      </w:r>
      <w:r>
        <w:rPr>
          <w:rFonts w:ascii="Times New Roman"/>
          <w:b w:val="false"/>
          <w:i w:val="false"/>
          <w:color w:val="000000"/>
          <w:sz w:val="28"/>
        </w:rPr>
        <w:t>пункта 3</w:t>
      </w:r>
      <w:r>
        <w:rPr>
          <w:rFonts w:ascii="Times New Roman"/>
          <w:b w:val="false"/>
          <w:i w:val="false"/>
          <w:color w:val="000000"/>
          <w:sz w:val="28"/>
        </w:rPr>
        <w:t xml:space="preserve"> статьи 39 Закона.</w:t>
      </w:r>
    </w:p>
    <w:bookmarkEnd w:id="666"/>
    <w:bookmarkStart w:name="z892" w:id="667"/>
    <w:p>
      <w:pPr>
        <w:spacing w:after="0"/>
        <w:ind w:left="0"/>
        <w:jc w:val="both"/>
      </w:pPr>
      <w:r>
        <w:rPr>
          <w:rFonts w:ascii="Times New Roman"/>
          <w:b w:val="false"/>
          <w:i w:val="false"/>
          <w:color w:val="000000"/>
          <w:sz w:val="28"/>
        </w:rPr>
        <w:t>
      61. Оператор нефинансовой поддержки предоставляет отчет по разработанным и размещенным обучающим видеороликам по перечню сервисных услуг.</w:t>
      </w:r>
    </w:p>
    <w:bookmarkEnd w:id="667"/>
    <w:bookmarkStart w:name="z893" w:id="668"/>
    <w:p>
      <w:pPr>
        <w:spacing w:after="0"/>
        <w:ind w:left="0"/>
        <w:jc w:val="left"/>
      </w:pPr>
      <w:r>
        <w:rPr>
          <w:rFonts w:ascii="Times New Roman"/>
          <w:b/>
          <w:i w:val="false"/>
          <w:color w:val="000000"/>
        </w:rPr>
        <w:t xml:space="preserve"> Параграф 3.4. Адресное обучение предпринимателей в рамках льготного кредитования субъектов малого, в том числе микропредпринимательства в рамках Программы</w:t>
      </w:r>
    </w:p>
    <w:bookmarkEnd w:id="668"/>
    <w:bookmarkStart w:name="z894" w:id="669"/>
    <w:p>
      <w:pPr>
        <w:spacing w:after="0"/>
        <w:ind w:left="0"/>
        <w:jc w:val="both"/>
      </w:pPr>
      <w:r>
        <w:rPr>
          <w:rFonts w:ascii="Times New Roman"/>
          <w:b w:val="false"/>
          <w:i w:val="false"/>
          <w:color w:val="000000"/>
          <w:sz w:val="28"/>
        </w:rPr>
        <w:t>
      62. Инструмент "Адресное обучение предпринимателей в рамках льготного кредитования субъектов малого, в том числе микропредпринимательства в рамках Программы" (далее – "Адресное обучение") оказывается объединением юридических лиц "Ассоциация "Форум предпринимателей Казахстана" (далее – оператор адресного обучения) в моногородах, малых городах и районных центрах, городах Нур-Султане, Алматы, Шымкенте, Семее и областных центрах в ЦОП.</w:t>
      </w:r>
    </w:p>
    <w:bookmarkEnd w:id="669"/>
    <w:bookmarkStart w:name="z895" w:id="670"/>
    <w:p>
      <w:pPr>
        <w:spacing w:after="0"/>
        <w:ind w:left="0"/>
        <w:jc w:val="both"/>
      </w:pPr>
      <w:r>
        <w:rPr>
          <w:rFonts w:ascii="Times New Roman"/>
          <w:b w:val="false"/>
          <w:i w:val="false"/>
          <w:color w:val="000000"/>
          <w:sz w:val="28"/>
        </w:rPr>
        <w:t>
      63. Инструмент "Адресное обучение" предоставляется на безвозмездной основе для действующих субъектов малого, в том числе микропредпринимательства, получивших либо планирующих получить льготное кредитование в рамках Программы.</w:t>
      </w:r>
    </w:p>
    <w:bookmarkEnd w:id="670"/>
    <w:bookmarkStart w:name="z896" w:id="671"/>
    <w:p>
      <w:pPr>
        <w:spacing w:after="0"/>
        <w:ind w:left="0"/>
        <w:jc w:val="both"/>
      </w:pPr>
      <w:r>
        <w:rPr>
          <w:rFonts w:ascii="Times New Roman"/>
          <w:b w:val="false"/>
          <w:i w:val="false"/>
          <w:color w:val="000000"/>
          <w:sz w:val="28"/>
        </w:rPr>
        <w:t>
      64. Финансирование реализации инструмента "Адресное обучение" осуществляется за счет средств республиканского бюджета путем заключения договора о государственных закупках услуг между уполномоченным органом и оператором адресного обучения.</w:t>
      </w:r>
    </w:p>
    <w:bookmarkEnd w:id="671"/>
    <w:bookmarkStart w:name="z897" w:id="672"/>
    <w:p>
      <w:pPr>
        <w:spacing w:after="0"/>
        <w:ind w:left="0"/>
        <w:jc w:val="both"/>
      </w:pPr>
      <w:r>
        <w:rPr>
          <w:rFonts w:ascii="Times New Roman"/>
          <w:b w:val="false"/>
          <w:i w:val="false"/>
          <w:color w:val="000000"/>
          <w:sz w:val="28"/>
        </w:rPr>
        <w:t>
      65. Инструмент "Адресное обучение" реализуется оператором адресного обучения путем привлечения компаний-поставщиков консультационных услуг.</w:t>
      </w:r>
    </w:p>
    <w:bookmarkEnd w:id="672"/>
    <w:bookmarkStart w:name="z898" w:id="673"/>
    <w:p>
      <w:pPr>
        <w:spacing w:after="0"/>
        <w:ind w:left="0"/>
        <w:jc w:val="both"/>
      </w:pPr>
      <w:r>
        <w:rPr>
          <w:rFonts w:ascii="Times New Roman"/>
          <w:b w:val="false"/>
          <w:i w:val="false"/>
          <w:color w:val="000000"/>
          <w:sz w:val="28"/>
        </w:rPr>
        <w:t>
      66. Оператор адресного обучения проводит конкурсный отбор компаний-поставщиков консультационных услуг на соответствие технической спецификации, разработанной оператором адресного обучения в соответствии с условиями Программы и настоящих Правил.</w:t>
      </w:r>
    </w:p>
    <w:bookmarkEnd w:id="673"/>
    <w:bookmarkStart w:name="z899" w:id="674"/>
    <w:p>
      <w:pPr>
        <w:spacing w:after="0"/>
        <w:ind w:left="0"/>
        <w:jc w:val="both"/>
      </w:pPr>
      <w:r>
        <w:rPr>
          <w:rFonts w:ascii="Times New Roman"/>
          <w:b w:val="false"/>
          <w:i w:val="false"/>
          <w:color w:val="000000"/>
          <w:sz w:val="28"/>
        </w:rPr>
        <w:t>
      67. Для прохождения конкурсного отбора компаниями-поставщиками консультационных услуг разрабатываются и предоставляются программы обучения в рамках инструмента "Адресное обучение", согласно технической спецификации, разработанной оператором адресного обучения.</w:t>
      </w:r>
    </w:p>
    <w:bookmarkEnd w:id="674"/>
    <w:bookmarkStart w:name="z900" w:id="675"/>
    <w:p>
      <w:pPr>
        <w:spacing w:after="0"/>
        <w:ind w:left="0"/>
        <w:jc w:val="both"/>
      </w:pPr>
      <w:r>
        <w:rPr>
          <w:rFonts w:ascii="Times New Roman"/>
          <w:b w:val="false"/>
          <w:i w:val="false"/>
          <w:color w:val="000000"/>
          <w:sz w:val="28"/>
        </w:rPr>
        <w:t>
      68. Оператор адресного обучения непосредственно и (или) через оператора нефинансовой поддержки, финансовое агентство, банки второго уровня, СМИ объявляет информацию о начале конкурсного отбора компаний-поставщиков консультационных услуг с указанием адреса и периода приема заявок за 30 (тридцать) календарных дней до даты приема заявок.</w:t>
      </w:r>
    </w:p>
    <w:bookmarkEnd w:id="675"/>
    <w:bookmarkStart w:name="z901" w:id="676"/>
    <w:p>
      <w:pPr>
        <w:spacing w:after="0"/>
        <w:ind w:left="0"/>
        <w:jc w:val="both"/>
      </w:pPr>
      <w:r>
        <w:rPr>
          <w:rFonts w:ascii="Times New Roman"/>
          <w:b w:val="false"/>
          <w:i w:val="false"/>
          <w:color w:val="000000"/>
          <w:sz w:val="28"/>
        </w:rPr>
        <w:t>
      Период приема заявок определяется оператором адресного обучения и составляет не более чем 30 (тридцать) календарных дней.</w:t>
      </w:r>
    </w:p>
    <w:bookmarkEnd w:id="676"/>
    <w:bookmarkStart w:name="z902" w:id="677"/>
    <w:p>
      <w:pPr>
        <w:spacing w:after="0"/>
        <w:ind w:left="0"/>
        <w:jc w:val="both"/>
      </w:pPr>
      <w:r>
        <w:rPr>
          <w:rFonts w:ascii="Times New Roman"/>
          <w:b w:val="false"/>
          <w:i w:val="false"/>
          <w:color w:val="000000"/>
          <w:sz w:val="28"/>
        </w:rPr>
        <w:t>
      69. Рассмотрение оператором адресного обучения заявок компаний-поставщиков консультационных услуг осуществляется в течение 10 (десяти) рабочих дней с даты приема документа, из которых:</w:t>
      </w:r>
    </w:p>
    <w:bookmarkEnd w:id="677"/>
    <w:bookmarkStart w:name="z903" w:id="678"/>
    <w:p>
      <w:pPr>
        <w:spacing w:after="0"/>
        <w:ind w:left="0"/>
        <w:jc w:val="both"/>
      </w:pPr>
      <w:r>
        <w:rPr>
          <w:rFonts w:ascii="Times New Roman"/>
          <w:b w:val="false"/>
          <w:i w:val="false"/>
          <w:color w:val="000000"/>
          <w:sz w:val="28"/>
        </w:rPr>
        <w:t>
      1) в течение 2 (двух) рабочих дней проводится проверка на полноту представленных документов;</w:t>
      </w:r>
    </w:p>
    <w:bookmarkEnd w:id="678"/>
    <w:bookmarkStart w:name="z904" w:id="679"/>
    <w:p>
      <w:pPr>
        <w:spacing w:after="0"/>
        <w:ind w:left="0"/>
        <w:jc w:val="both"/>
      </w:pPr>
      <w:r>
        <w:rPr>
          <w:rFonts w:ascii="Times New Roman"/>
          <w:b w:val="false"/>
          <w:i w:val="false"/>
          <w:color w:val="000000"/>
          <w:sz w:val="28"/>
        </w:rPr>
        <w:t>
      2) в течение 8 (восьми) рабочих дней проводится проверка представленных документов на соответствие условиям Программы, настоящих Правил и технической спецификации, разработанной оператором адресного обучения.</w:t>
      </w:r>
    </w:p>
    <w:bookmarkEnd w:id="679"/>
    <w:bookmarkStart w:name="z905" w:id="680"/>
    <w:p>
      <w:pPr>
        <w:spacing w:after="0"/>
        <w:ind w:left="0"/>
        <w:jc w:val="both"/>
      </w:pPr>
      <w:r>
        <w:rPr>
          <w:rFonts w:ascii="Times New Roman"/>
          <w:b w:val="false"/>
          <w:i w:val="false"/>
          <w:color w:val="000000"/>
          <w:sz w:val="28"/>
        </w:rPr>
        <w:t>
      При этом, заявки, представленные после завершения периода приема заявок, регистрации и рассмотрению не подлежат.</w:t>
      </w:r>
    </w:p>
    <w:bookmarkEnd w:id="680"/>
    <w:bookmarkStart w:name="z906" w:id="681"/>
    <w:p>
      <w:pPr>
        <w:spacing w:after="0"/>
        <w:ind w:left="0"/>
        <w:jc w:val="both"/>
      </w:pPr>
      <w:r>
        <w:rPr>
          <w:rFonts w:ascii="Times New Roman"/>
          <w:b w:val="false"/>
          <w:i w:val="false"/>
          <w:color w:val="000000"/>
          <w:sz w:val="28"/>
        </w:rPr>
        <w:t>
      70. Заявка представляется компанией-поставщиком консультационных услуг оператору адресного обучения на бумажном носителе нарочно, в подписанном и пронумерованном виде с указанием количества листов и (или) в электронной форме, отсканированном в едином файле.</w:t>
      </w:r>
    </w:p>
    <w:bookmarkEnd w:id="681"/>
    <w:bookmarkStart w:name="z907" w:id="682"/>
    <w:p>
      <w:pPr>
        <w:spacing w:after="0"/>
        <w:ind w:left="0"/>
        <w:jc w:val="both"/>
      </w:pPr>
      <w:r>
        <w:rPr>
          <w:rFonts w:ascii="Times New Roman"/>
          <w:b w:val="false"/>
          <w:i w:val="false"/>
          <w:color w:val="000000"/>
          <w:sz w:val="28"/>
        </w:rPr>
        <w:t>
      71. Компания-поставщик консультационных услуг обеспечивает полноту, достоверность представленных документов и исходных данных.</w:t>
      </w:r>
    </w:p>
    <w:bookmarkEnd w:id="682"/>
    <w:bookmarkStart w:name="z908" w:id="683"/>
    <w:p>
      <w:pPr>
        <w:spacing w:after="0"/>
        <w:ind w:left="0"/>
        <w:jc w:val="both"/>
      </w:pPr>
      <w:r>
        <w:rPr>
          <w:rFonts w:ascii="Times New Roman"/>
          <w:b w:val="false"/>
          <w:i w:val="false"/>
          <w:color w:val="000000"/>
          <w:sz w:val="28"/>
        </w:rPr>
        <w:t>
      Для участия в конкурсном отборе компания-поставщик консультационных услуг представляет следующие документы:</w:t>
      </w:r>
    </w:p>
    <w:bookmarkEnd w:id="683"/>
    <w:bookmarkStart w:name="z909" w:id="684"/>
    <w:p>
      <w:pPr>
        <w:spacing w:after="0"/>
        <w:ind w:left="0"/>
        <w:jc w:val="both"/>
      </w:pPr>
      <w:r>
        <w:rPr>
          <w:rFonts w:ascii="Times New Roman"/>
          <w:b w:val="false"/>
          <w:i w:val="false"/>
          <w:color w:val="000000"/>
          <w:sz w:val="28"/>
        </w:rPr>
        <w:t xml:space="preserve">
      1) заявку на участие в конкурсном отборе компаний-поставщиков консультационных услуг по инструменту "Адресное обучение"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684"/>
    <w:bookmarkStart w:name="z910" w:id="685"/>
    <w:p>
      <w:pPr>
        <w:spacing w:after="0"/>
        <w:ind w:left="0"/>
        <w:jc w:val="both"/>
      </w:pPr>
      <w:r>
        <w:rPr>
          <w:rFonts w:ascii="Times New Roman"/>
          <w:b w:val="false"/>
          <w:i w:val="false"/>
          <w:color w:val="000000"/>
          <w:sz w:val="28"/>
        </w:rPr>
        <w:t>
      2) документы, подтверждающие наличие квалифицированных кадров, не менее 5 (пяти) человек с высшим образованием, состоящих в трудовых отношениях с заявителем (копии резюме работников, копии дипломов, копии трудовых договоров и (или) приказ заявителя о приеме на работу);</w:t>
      </w:r>
    </w:p>
    <w:bookmarkEnd w:id="685"/>
    <w:bookmarkStart w:name="z911" w:id="686"/>
    <w:p>
      <w:pPr>
        <w:spacing w:after="0"/>
        <w:ind w:left="0"/>
        <w:jc w:val="both"/>
      </w:pPr>
      <w:r>
        <w:rPr>
          <w:rFonts w:ascii="Times New Roman"/>
          <w:b w:val="false"/>
          <w:i w:val="false"/>
          <w:color w:val="000000"/>
          <w:sz w:val="28"/>
        </w:rPr>
        <w:t>
      3) документы, подтверждающие наличие опыта работы, характеристика деятельности компании-поставщика консультационных услуг, описание его специализации;</w:t>
      </w:r>
    </w:p>
    <w:bookmarkEnd w:id="686"/>
    <w:bookmarkStart w:name="z912" w:id="687"/>
    <w:p>
      <w:pPr>
        <w:spacing w:after="0"/>
        <w:ind w:left="0"/>
        <w:jc w:val="both"/>
      </w:pPr>
      <w:r>
        <w:rPr>
          <w:rFonts w:ascii="Times New Roman"/>
          <w:b w:val="false"/>
          <w:i w:val="false"/>
          <w:color w:val="000000"/>
          <w:sz w:val="28"/>
        </w:rPr>
        <w:t>
      4) копия свидетельства о регистрации в государственном реестре;</w:t>
      </w:r>
    </w:p>
    <w:bookmarkEnd w:id="687"/>
    <w:bookmarkStart w:name="z913" w:id="688"/>
    <w:p>
      <w:pPr>
        <w:spacing w:after="0"/>
        <w:ind w:left="0"/>
        <w:jc w:val="both"/>
      </w:pPr>
      <w:r>
        <w:rPr>
          <w:rFonts w:ascii="Times New Roman"/>
          <w:b w:val="false"/>
          <w:i w:val="false"/>
          <w:color w:val="000000"/>
          <w:sz w:val="28"/>
        </w:rPr>
        <w:t>
      5) годовая финансовая отчетность как минимум за 2 (два) предыдущих года (отчет о прибылях и убытках, отчет о движении денежных средств, баланс);</w:t>
      </w:r>
    </w:p>
    <w:bookmarkEnd w:id="688"/>
    <w:bookmarkStart w:name="z914" w:id="689"/>
    <w:p>
      <w:pPr>
        <w:spacing w:after="0"/>
        <w:ind w:left="0"/>
        <w:jc w:val="both"/>
      </w:pPr>
      <w:r>
        <w:rPr>
          <w:rFonts w:ascii="Times New Roman"/>
          <w:b w:val="false"/>
          <w:i w:val="false"/>
          <w:color w:val="000000"/>
          <w:sz w:val="28"/>
        </w:rPr>
        <w:t>
      6) описание реализованных проектов в рамках специализации компании-поставщика консультационных услуг за последние 2 (два) года, включая отзывы и рекомендации;</w:t>
      </w:r>
    </w:p>
    <w:bookmarkEnd w:id="689"/>
    <w:bookmarkStart w:name="z915" w:id="690"/>
    <w:p>
      <w:pPr>
        <w:spacing w:after="0"/>
        <w:ind w:left="0"/>
        <w:jc w:val="both"/>
      </w:pPr>
      <w:r>
        <w:rPr>
          <w:rFonts w:ascii="Times New Roman"/>
          <w:b w:val="false"/>
          <w:i w:val="false"/>
          <w:color w:val="000000"/>
          <w:sz w:val="28"/>
        </w:rPr>
        <w:t>
      7) разработанные обучающие программы согласно технической спецификации, разработанной оператором адресного обучения;</w:t>
      </w:r>
    </w:p>
    <w:bookmarkEnd w:id="690"/>
    <w:bookmarkStart w:name="z916" w:id="691"/>
    <w:p>
      <w:pPr>
        <w:spacing w:after="0"/>
        <w:ind w:left="0"/>
        <w:jc w:val="both"/>
      </w:pPr>
      <w:r>
        <w:rPr>
          <w:rFonts w:ascii="Times New Roman"/>
          <w:b w:val="false"/>
          <w:i w:val="false"/>
          <w:color w:val="000000"/>
          <w:sz w:val="28"/>
        </w:rPr>
        <w:t>
      8) информация, подтверждающая возможность проведения обучения и оказания консультационых услуг в нескольких населенных пунктах и регионах, в случае подачи заявки на проведение обучения и оказания консультационных услуг одновременно в нескольких регионах и населенных пунктах;</w:t>
      </w:r>
    </w:p>
    <w:bookmarkEnd w:id="691"/>
    <w:bookmarkStart w:name="z917" w:id="692"/>
    <w:p>
      <w:pPr>
        <w:spacing w:after="0"/>
        <w:ind w:left="0"/>
        <w:jc w:val="both"/>
      </w:pPr>
      <w:r>
        <w:rPr>
          <w:rFonts w:ascii="Times New Roman"/>
          <w:b w:val="false"/>
          <w:i w:val="false"/>
          <w:color w:val="000000"/>
          <w:sz w:val="28"/>
        </w:rPr>
        <w:t>
      9) коммерческое предложение.</w:t>
      </w:r>
    </w:p>
    <w:bookmarkEnd w:id="692"/>
    <w:bookmarkStart w:name="z918" w:id="693"/>
    <w:p>
      <w:pPr>
        <w:spacing w:after="0"/>
        <w:ind w:left="0"/>
        <w:jc w:val="both"/>
      </w:pPr>
      <w:r>
        <w:rPr>
          <w:rFonts w:ascii="Times New Roman"/>
          <w:b w:val="false"/>
          <w:i w:val="false"/>
          <w:color w:val="000000"/>
          <w:sz w:val="28"/>
        </w:rPr>
        <w:t xml:space="preserve">
      72. В случае неполноты пакета документов согласно </w:t>
      </w:r>
      <w:r>
        <w:rPr>
          <w:rFonts w:ascii="Times New Roman"/>
          <w:b w:val="false"/>
          <w:i w:val="false"/>
          <w:color w:val="000000"/>
          <w:sz w:val="28"/>
        </w:rPr>
        <w:t>пункту 71</w:t>
      </w:r>
      <w:r>
        <w:rPr>
          <w:rFonts w:ascii="Times New Roman"/>
          <w:b w:val="false"/>
          <w:i w:val="false"/>
          <w:color w:val="000000"/>
          <w:sz w:val="28"/>
        </w:rPr>
        <w:t xml:space="preserve"> настоящих Правил, оператор адресного обучения возвращает заявку компании-поставщику консультационных услуг без рассмотрения в течение 2 (двух) рабочих дней со дня приема заявок.</w:t>
      </w:r>
    </w:p>
    <w:bookmarkEnd w:id="693"/>
    <w:bookmarkStart w:name="z919" w:id="694"/>
    <w:p>
      <w:pPr>
        <w:spacing w:after="0"/>
        <w:ind w:left="0"/>
        <w:jc w:val="both"/>
      </w:pPr>
      <w:r>
        <w:rPr>
          <w:rFonts w:ascii="Times New Roman"/>
          <w:b w:val="false"/>
          <w:i w:val="false"/>
          <w:color w:val="000000"/>
          <w:sz w:val="28"/>
        </w:rPr>
        <w:t>
      При выявлении несоответствий представленных документов условиям, указанным в пункте 71 настоящих Правил, компании-поставщику консультационных услуг направляется уведомление о выявленных несоответствиях.</w:t>
      </w:r>
    </w:p>
    <w:bookmarkEnd w:id="694"/>
    <w:bookmarkStart w:name="z920" w:id="695"/>
    <w:p>
      <w:pPr>
        <w:spacing w:after="0"/>
        <w:ind w:left="0"/>
        <w:jc w:val="both"/>
      </w:pPr>
      <w:r>
        <w:rPr>
          <w:rFonts w:ascii="Times New Roman"/>
          <w:b w:val="false"/>
          <w:i w:val="false"/>
          <w:color w:val="000000"/>
          <w:sz w:val="28"/>
        </w:rPr>
        <w:t>
      73. Компания-поставщик консультационных услуг согласно уведомлению оператора адресного обучения устраняет выявленные несоответствия, согласно требованиям настоящих Правил, в срок не более 7 (семи) рабочих дней с момента получения уведомления.</w:t>
      </w:r>
    </w:p>
    <w:bookmarkEnd w:id="695"/>
    <w:bookmarkStart w:name="z921" w:id="696"/>
    <w:p>
      <w:pPr>
        <w:spacing w:after="0"/>
        <w:ind w:left="0"/>
        <w:jc w:val="both"/>
      </w:pPr>
      <w:r>
        <w:rPr>
          <w:rFonts w:ascii="Times New Roman"/>
          <w:b w:val="false"/>
          <w:i w:val="false"/>
          <w:color w:val="000000"/>
          <w:sz w:val="28"/>
        </w:rPr>
        <w:t>
      74. Оператор адресного обучения повторно рассматривает представленные компанией-поставщиком консультационных услуг документы с учетом выявленных несоответствий в течение 5 (пяти) рабочих дней с момента поступления документов. В случае повторного выявления несоответствий оператор адресного обучения отказывает компании-поставщику консультационных услуг в дальнейшем участии в конкурсном отборе.</w:t>
      </w:r>
    </w:p>
    <w:bookmarkEnd w:id="696"/>
    <w:bookmarkStart w:name="z922" w:id="697"/>
    <w:p>
      <w:pPr>
        <w:spacing w:after="0"/>
        <w:ind w:left="0"/>
        <w:jc w:val="both"/>
      </w:pPr>
      <w:r>
        <w:rPr>
          <w:rFonts w:ascii="Times New Roman"/>
          <w:b w:val="false"/>
          <w:i w:val="false"/>
          <w:color w:val="000000"/>
          <w:sz w:val="28"/>
        </w:rPr>
        <w:t>
      75. Конкурсный отбор осуществляется Комиссией по отбору компаний-поставщиков консультационных услуг (далее – Комиссия), в состав которой входят представители оператора нефинансовой поддержки, оператора адресного обучения, отраслевых ассоциаций и институтов развития.</w:t>
      </w:r>
    </w:p>
    <w:bookmarkEnd w:id="697"/>
    <w:bookmarkStart w:name="z923" w:id="698"/>
    <w:p>
      <w:pPr>
        <w:spacing w:after="0"/>
        <w:ind w:left="0"/>
        <w:jc w:val="both"/>
      </w:pPr>
      <w:r>
        <w:rPr>
          <w:rFonts w:ascii="Times New Roman"/>
          <w:b w:val="false"/>
          <w:i w:val="false"/>
          <w:color w:val="000000"/>
          <w:sz w:val="28"/>
        </w:rPr>
        <w:t>
      76. Заявка компании-поставщика консультационных услуг не допускается к рассмотрению Комиссией в случаях:</w:t>
      </w:r>
    </w:p>
    <w:bookmarkEnd w:id="698"/>
    <w:bookmarkStart w:name="z924" w:id="699"/>
    <w:p>
      <w:pPr>
        <w:spacing w:after="0"/>
        <w:ind w:left="0"/>
        <w:jc w:val="both"/>
      </w:pPr>
      <w:r>
        <w:rPr>
          <w:rFonts w:ascii="Times New Roman"/>
          <w:b w:val="false"/>
          <w:i w:val="false"/>
          <w:color w:val="000000"/>
          <w:sz w:val="28"/>
        </w:rPr>
        <w:t xml:space="preserve">
      1) несоответствия компании-поставщика консультационных услуг требованиям </w:t>
      </w:r>
      <w:r>
        <w:rPr>
          <w:rFonts w:ascii="Times New Roman"/>
          <w:b w:val="false"/>
          <w:i w:val="false"/>
          <w:color w:val="000000"/>
          <w:sz w:val="28"/>
        </w:rPr>
        <w:t>пункта 71</w:t>
      </w:r>
      <w:r>
        <w:rPr>
          <w:rFonts w:ascii="Times New Roman"/>
          <w:b w:val="false"/>
          <w:i w:val="false"/>
          <w:color w:val="000000"/>
          <w:sz w:val="28"/>
        </w:rPr>
        <w:t xml:space="preserve"> настоящих Правил;</w:t>
      </w:r>
    </w:p>
    <w:bookmarkEnd w:id="699"/>
    <w:bookmarkStart w:name="z925" w:id="700"/>
    <w:p>
      <w:pPr>
        <w:spacing w:after="0"/>
        <w:ind w:left="0"/>
        <w:jc w:val="both"/>
      </w:pPr>
      <w:r>
        <w:rPr>
          <w:rFonts w:ascii="Times New Roman"/>
          <w:b w:val="false"/>
          <w:i w:val="false"/>
          <w:color w:val="000000"/>
          <w:sz w:val="28"/>
        </w:rPr>
        <w:t xml:space="preserve">
      2) неустранения компанией-поставщиком консультационных услуг несоответствий, согласно направленного ему уведомления, предусмотренного </w:t>
      </w:r>
      <w:r>
        <w:rPr>
          <w:rFonts w:ascii="Times New Roman"/>
          <w:b w:val="false"/>
          <w:i w:val="false"/>
          <w:color w:val="000000"/>
          <w:sz w:val="28"/>
        </w:rPr>
        <w:t>пунктом 72</w:t>
      </w:r>
      <w:r>
        <w:rPr>
          <w:rFonts w:ascii="Times New Roman"/>
          <w:b w:val="false"/>
          <w:i w:val="false"/>
          <w:color w:val="000000"/>
          <w:sz w:val="28"/>
        </w:rPr>
        <w:t xml:space="preserve"> настоящих Правил;</w:t>
      </w:r>
    </w:p>
    <w:bookmarkEnd w:id="700"/>
    <w:bookmarkStart w:name="z926" w:id="701"/>
    <w:p>
      <w:pPr>
        <w:spacing w:after="0"/>
        <w:ind w:left="0"/>
        <w:jc w:val="both"/>
      </w:pPr>
      <w:r>
        <w:rPr>
          <w:rFonts w:ascii="Times New Roman"/>
          <w:b w:val="false"/>
          <w:i w:val="false"/>
          <w:color w:val="000000"/>
          <w:sz w:val="28"/>
        </w:rPr>
        <w:t>
      3) установления недостоверности данных (сведений), содержащихся в заявке.</w:t>
      </w:r>
    </w:p>
    <w:bookmarkEnd w:id="701"/>
    <w:bookmarkStart w:name="z927" w:id="702"/>
    <w:p>
      <w:pPr>
        <w:spacing w:after="0"/>
        <w:ind w:left="0"/>
        <w:jc w:val="both"/>
      </w:pPr>
      <w:r>
        <w:rPr>
          <w:rFonts w:ascii="Times New Roman"/>
          <w:b w:val="false"/>
          <w:i w:val="false"/>
          <w:color w:val="000000"/>
          <w:sz w:val="28"/>
        </w:rPr>
        <w:t>
      77. Оператор адресного обучения не менее чем за 10 (десять) рабочих дней до даты объявления конкурсного отбора уведомляет членов Комиссии и компании-постащиков консультационных услуг о дате, месте и времени проведения заседания Комиссии и предоставляет материалы и повестку заседания Комиссии.</w:t>
      </w:r>
    </w:p>
    <w:bookmarkEnd w:id="702"/>
    <w:bookmarkStart w:name="z928" w:id="703"/>
    <w:p>
      <w:pPr>
        <w:spacing w:after="0"/>
        <w:ind w:left="0"/>
        <w:jc w:val="both"/>
      </w:pPr>
      <w:r>
        <w:rPr>
          <w:rFonts w:ascii="Times New Roman"/>
          <w:b w:val="false"/>
          <w:i w:val="false"/>
          <w:color w:val="000000"/>
          <w:sz w:val="28"/>
        </w:rPr>
        <w:t>
      78. Состав Комиссии утверждается приказом оператора адресного обучения. Члены Комиссии участвуют на заседаниях Комиссии без права замены. Заседания Комиссии проводятся по мере необходимости.</w:t>
      </w:r>
    </w:p>
    <w:bookmarkEnd w:id="703"/>
    <w:bookmarkStart w:name="z929" w:id="704"/>
    <w:p>
      <w:pPr>
        <w:spacing w:after="0"/>
        <w:ind w:left="0"/>
        <w:jc w:val="both"/>
      </w:pPr>
      <w:r>
        <w:rPr>
          <w:rFonts w:ascii="Times New Roman"/>
          <w:b w:val="false"/>
          <w:i w:val="false"/>
          <w:color w:val="000000"/>
          <w:sz w:val="28"/>
        </w:rPr>
        <w:t>
      79. Заседание Комиссии проводится в офлайн и/или онлайн режиме.</w:t>
      </w:r>
    </w:p>
    <w:bookmarkEnd w:id="704"/>
    <w:bookmarkStart w:name="z930" w:id="705"/>
    <w:p>
      <w:pPr>
        <w:spacing w:after="0"/>
        <w:ind w:left="0"/>
        <w:jc w:val="both"/>
      </w:pPr>
      <w:r>
        <w:rPr>
          <w:rFonts w:ascii="Times New Roman"/>
          <w:b w:val="false"/>
          <w:i w:val="false"/>
          <w:color w:val="000000"/>
          <w:sz w:val="28"/>
        </w:rPr>
        <w:t>
      80. Заседание Комиссии считается состоявшимся при условии участия в нем не менее половины их членов.</w:t>
      </w:r>
    </w:p>
    <w:bookmarkEnd w:id="705"/>
    <w:bookmarkStart w:name="z931" w:id="706"/>
    <w:p>
      <w:pPr>
        <w:spacing w:after="0"/>
        <w:ind w:left="0"/>
        <w:jc w:val="both"/>
      </w:pPr>
      <w:r>
        <w:rPr>
          <w:rFonts w:ascii="Times New Roman"/>
          <w:b w:val="false"/>
          <w:i w:val="false"/>
          <w:color w:val="000000"/>
          <w:sz w:val="28"/>
        </w:rPr>
        <w:t>
      В случае возникновения конфликта интересов при рассмотрении поступивших заявок у членов Комиссии, принимающих участие в заседании Комиссии, они отстраняются от участия в соответствующем заседании Комиссии. В случае невозможности участия в работе заседания Комиссии, члены Комиссии письменно оповещают секретаря Комиссии в течение 2 (двух) рабочих дней после получения уведомления о проведении очередного заседания.</w:t>
      </w:r>
    </w:p>
    <w:bookmarkEnd w:id="706"/>
    <w:bookmarkStart w:name="z932" w:id="707"/>
    <w:p>
      <w:pPr>
        <w:spacing w:after="0"/>
        <w:ind w:left="0"/>
        <w:jc w:val="both"/>
      </w:pPr>
      <w:r>
        <w:rPr>
          <w:rFonts w:ascii="Times New Roman"/>
          <w:b w:val="false"/>
          <w:i w:val="false"/>
          <w:color w:val="000000"/>
          <w:sz w:val="28"/>
        </w:rPr>
        <w:t>
      Секретарь Комиссии не является членом Комиссии.</w:t>
      </w:r>
    </w:p>
    <w:bookmarkEnd w:id="707"/>
    <w:bookmarkStart w:name="z933" w:id="708"/>
    <w:p>
      <w:pPr>
        <w:spacing w:after="0"/>
        <w:ind w:left="0"/>
        <w:jc w:val="both"/>
      </w:pPr>
      <w:r>
        <w:rPr>
          <w:rFonts w:ascii="Times New Roman"/>
          <w:b w:val="false"/>
          <w:i w:val="false"/>
          <w:color w:val="000000"/>
          <w:sz w:val="28"/>
        </w:rPr>
        <w:t>
      При проведении заседания Комиссии осуществляется аудио (видеозапись) заседания.</w:t>
      </w:r>
    </w:p>
    <w:bookmarkEnd w:id="708"/>
    <w:bookmarkStart w:name="z934" w:id="709"/>
    <w:p>
      <w:pPr>
        <w:spacing w:after="0"/>
        <w:ind w:left="0"/>
        <w:jc w:val="both"/>
      </w:pPr>
      <w:r>
        <w:rPr>
          <w:rFonts w:ascii="Times New Roman"/>
          <w:b w:val="false"/>
          <w:i w:val="false"/>
          <w:color w:val="000000"/>
          <w:sz w:val="28"/>
        </w:rPr>
        <w:t>
      Аудио (видеозапись) заседаний Комиссии, оригиналы протоколов заседаний Комиссии, оригиналы листов оценки заявителей членов Комиссии хранятся у оператора адресного обучения.</w:t>
      </w:r>
      <w:r>
        <w:rPr>
          <w:rFonts w:ascii="Times New Roman"/>
          <w:b w:val="false"/>
          <w:i w:val="false"/>
          <w:color w:val="000000"/>
          <w:sz w:val="28"/>
        </w:rPr>
        <w:t xml:space="preserve"> Материально-техническое, организационное обеспечение деятельности</w:t>
      </w:r>
    </w:p>
    <w:bookmarkEnd w:id="709"/>
    <w:bookmarkStart w:name="z936" w:id="710"/>
    <w:p>
      <w:pPr>
        <w:spacing w:after="0"/>
        <w:ind w:left="0"/>
        <w:jc w:val="both"/>
      </w:pPr>
      <w:r>
        <w:rPr>
          <w:rFonts w:ascii="Times New Roman"/>
          <w:b w:val="false"/>
          <w:i w:val="false"/>
          <w:color w:val="000000"/>
          <w:sz w:val="28"/>
        </w:rPr>
        <w:t>
      Комиссии обеспечивает оператор адресного обучения.</w:t>
      </w:r>
    </w:p>
    <w:bookmarkEnd w:id="710"/>
    <w:bookmarkStart w:name="z937" w:id="711"/>
    <w:p>
      <w:pPr>
        <w:spacing w:after="0"/>
        <w:ind w:left="0"/>
        <w:jc w:val="both"/>
      </w:pPr>
      <w:r>
        <w:rPr>
          <w:rFonts w:ascii="Times New Roman"/>
          <w:b w:val="false"/>
          <w:i w:val="false"/>
          <w:color w:val="000000"/>
          <w:sz w:val="28"/>
        </w:rPr>
        <w:t>
      81. На заседании Комиссии компания-поставщик консультационных услуг онлайн и/или офлайн формате презентует свою компанию и отвечает на вопросы членов Комиссии.</w:t>
      </w:r>
    </w:p>
    <w:bookmarkEnd w:id="711"/>
    <w:bookmarkStart w:name="z938" w:id="712"/>
    <w:p>
      <w:pPr>
        <w:spacing w:after="0"/>
        <w:ind w:left="0"/>
        <w:jc w:val="both"/>
      </w:pPr>
      <w:r>
        <w:rPr>
          <w:rFonts w:ascii="Times New Roman"/>
          <w:b w:val="false"/>
          <w:i w:val="false"/>
          <w:color w:val="000000"/>
          <w:sz w:val="28"/>
        </w:rPr>
        <w:t>
      82. По результатам проведения заседаний Комиссии в течение 3 (трех) рабочих дней подписывается протокол заседания Комиссии, в котором отражается решение Комиссии.</w:t>
      </w:r>
    </w:p>
    <w:bookmarkEnd w:id="712"/>
    <w:bookmarkStart w:name="z939" w:id="713"/>
    <w:p>
      <w:pPr>
        <w:spacing w:after="0"/>
        <w:ind w:left="0"/>
        <w:jc w:val="both"/>
      </w:pPr>
      <w:r>
        <w:rPr>
          <w:rFonts w:ascii="Times New Roman"/>
          <w:b w:val="false"/>
          <w:i w:val="false"/>
          <w:color w:val="000000"/>
          <w:sz w:val="28"/>
        </w:rPr>
        <w:t>
      83. По результатам конкурсного отбора в течение 2 (двух) рабочих дней с даты принятия решения, оператор адресного обучения направляет уведомление компаниям-поставщикам консультационных услуг о принятом решении.</w:t>
      </w:r>
    </w:p>
    <w:bookmarkEnd w:id="713"/>
    <w:bookmarkStart w:name="z940" w:id="714"/>
    <w:p>
      <w:pPr>
        <w:spacing w:after="0"/>
        <w:ind w:left="0"/>
        <w:jc w:val="both"/>
      </w:pPr>
      <w:r>
        <w:rPr>
          <w:rFonts w:ascii="Times New Roman"/>
          <w:b w:val="false"/>
          <w:i w:val="false"/>
          <w:color w:val="000000"/>
          <w:sz w:val="28"/>
        </w:rPr>
        <w:t>
      С компаниями-поставщиками консультационных услуг, признанными победителями по результатам конкурсного отбора, в течение 10 (десяти) рабочих дней с даты принятия положительного решения Комиссией заключается договор.</w:t>
      </w:r>
    </w:p>
    <w:bookmarkEnd w:id="714"/>
    <w:bookmarkStart w:name="z941" w:id="715"/>
    <w:p>
      <w:pPr>
        <w:spacing w:after="0"/>
        <w:ind w:left="0"/>
        <w:jc w:val="both"/>
      </w:pPr>
      <w:r>
        <w:rPr>
          <w:rFonts w:ascii="Times New Roman"/>
          <w:b w:val="false"/>
          <w:i w:val="false"/>
          <w:color w:val="000000"/>
          <w:sz w:val="28"/>
        </w:rPr>
        <w:t>
      84. Инструмент "Адресное обучение" предусматривает следующие функциональные направления:</w:t>
      </w:r>
    </w:p>
    <w:bookmarkEnd w:id="715"/>
    <w:bookmarkStart w:name="z942" w:id="716"/>
    <w:p>
      <w:pPr>
        <w:spacing w:after="0"/>
        <w:ind w:left="0"/>
        <w:jc w:val="both"/>
      </w:pPr>
      <w:r>
        <w:rPr>
          <w:rFonts w:ascii="Times New Roman"/>
          <w:b w:val="false"/>
          <w:i w:val="false"/>
          <w:color w:val="000000"/>
          <w:sz w:val="28"/>
        </w:rPr>
        <w:t>
      1) обучение финансовой грамотности, цифровизации и переход на учетную политику;</w:t>
      </w:r>
    </w:p>
    <w:bookmarkEnd w:id="716"/>
    <w:bookmarkStart w:name="z943" w:id="717"/>
    <w:p>
      <w:pPr>
        <w:spacing w:after="0"/>
        <w:ind w:left="0"/>
        <w:jc w:val="both"/>
      </w:pPr>
      <w:r>
        <w:rPr>
          <w:rFonts w:ascii="Times New Roman"/>
          <w:b w:val="false"/>
          <w:i w:val="false"/>
          <w:color w:val="000000"/>
          <w:sz w:val="28"/>
        </w:rPr>
        <w:t>
      2) развитие предпринимательских навыков в соответствии с отраслевой спецификой.</w:t>
      </w:r>
    </w:p>
    <w:bookmarkEnd w:id="717"/>
    <w:bookmarkStart w:name="z944" w:id="718"/>
    <w:p>
      <w:pPr>
        <w:spacing w:after="0"/>
        <w:ind w:left="0"/>
        <w:jc w:val="both"/>
      </w:pPr>
      <w:r>
        <w:rPr>
          <w:rFonts w:ascii="Times New Roman"/>
          <w:b w:val="false"/>
          <w:i w:val="false"/>
          <w:color w:val="000000"/>
          <w:sz w:val="28"/>
        </w:rPr>
        <w:t>
      85. Общая продолжительность обучения по каждому функциональному направлению составляет 2 (два) месяца.</w:t>
      </w:r>
    </w:p>
    <w:bookmarkEnd w:id="718"/>
    <w:bookmarkStart w:name="z945" w:id="719"/>
    <w:p>
      <w:pPr>
        <w:spacing w:after="0"/>
        <w:ind w:left="0"/>
        <w:jc w:val="both"/>
      </w:pPr>
      <w:r>
        <w:rPr>
          <w:rFonts w:ascii="Times New Roman"/>
          <w:b w:val="false"/>
          <w:i w:val="false"/>
          <w:color w:val="000000"/>
          <w:sz w:val="28"/>
        </w:rPr>
        <w:t>
      86. Функциональное направление "Обучение финансовой грамотности, цифровизации и переход на учетную политику" включает следующие модули:</w:t>
      </w:r>
    </w:p>
    <w:bookmarkEnd w:id="719"/>
    <w:bookmarkStart w:name="z946" w:id="720"/>
    <w:p>
      <w:pPr>
        <w:spacing w:after="0"/>
        <w:ind w:left="0"/>
        <w:jc w:val="both"/>
      </w:pPr>
      <w:r>
        <w:rPr>
          <w:rFonts w:ascii="Times New Roman"/>
          <w:b w:val="false"/>
          <w:i w:val="false"/>
          <w:color w:val="000000"/>
          <w:sz w:val="28"/>
        </w:rPr>
        <w:t>
      повышение финансовой грамотности и подготовка финансовой отчетности;</w:t>
      </w:r>
    </w:p>
    <w:bookmarkEnd w:id="720"/>
    <w:bookmarkStart w:name="z947" w:id="721"/>
    <w:p>
      <w:pPr>
        <w:spacing w:after="0"/>
        <w:ind w:left="0"/>
        <w:jc w:val="both"/>
      </w:pPr>
      <w:r>
        <w:rPr>
          <w:rFonts w:ascii="Times New Roman"/>
          <w:b w:val="false"/>
          <w:i w:val="false"/>
          <w:color w:val="000000"/>
          <w:sz w:val="28"/>
        </w:rPr>
        <w:t>
      изучение и повышение доступности банковских продуктов;</w:t>
      </w:r>
    </w:p>
    <w:bookmarkEnd w:id="721"/>
    <w:bookmarkStart w:name="z948" w:id="722"/>
    <w:p>
      <w:pPr>
        <w:spacing w:after="0"/>
        <w:ind w:left="0"/>
        <w:jc w:val="both"/>
      </w:pPr>
      <w:r>
        <w:rPr>
          <w:rFonts w:ascii="Times New Roman"/>
          <w:b w:val="false"/>
          <w:i w:val="false"/>
          <w:color w:val="000000"/>
          <w:sz w:val="28"/>
        </w:rPr>
        <w:t>
      автоматизация бизнес-процессов и использование POS-терминалов;</w:t>
      </w:r>
    </w:p>
    <w:bookmarkEnd w:id="722"/>
    <w:bookmarkStart w:name="z949" w:id="723"/>
    <w:p>
      <w:pPr>
        <w:spacing w:after="0"/>
        <w:ind w:left="0"/>
        <w:jc w:val="both"/>
      </w:pPr>
      <w:r>
        <w:rPr>
          <w:rFonts w:ascii="Times New Roman"/>
          <w:b w:val="false"/>
          <w:i w:val="false"/>
          <w:color w:val="000000"/>
          <w:sz w:val="28"/>
        </w:rPr>
        <w:t>
      внедрение ERP системы для субъектов малого и микропредпринимательства;</w:t>
      </w:r>
    </w:p>
    <w:bookmarkEnd w:id="723"/>
    <w:bookmarkStart w:name="z950" w:id="724"/>
    <w:p>
      <w:pPr>
        <w:spacing w:after="0"/>
        <w:ind w:left="0"/>
        <w:jc w:val="both"/>
      </w:pPr>
      <w:r>
        <w:rPr>
          <w:rFonts w:ascii="Times New Roman"/>
          <w:b w:val="false"/>
          <w:i w:val="false"/>
          <w:color w:val="000000"/>
          <w:sz w:val="28"/>
        </w:rPr>
        <w:t>
      внедрение интернет-эквайринга;</w:t>
      </w:r>
    </w:p>
    <w:bookmarkEnd w:id="724"/>
    <w:bookmarkStart w:name="z951" w:id="725"/>
    <w:p>
      <w:pPr>
        <w:spacing w:after="0"/>
        <w:ind w:left="0"/>
        <w:jc w:val="both"/>
      </w:pPr>
      <w:r>
        <w:rPr>
          <w:rFonts w:ascii="Times New Roman"/>
          <w:b w:val="false"/>
          <w:i w:val="false"/>
          <w:color w:val="000000"/>
          <w:sz w:val="28"/>
        </w:rPr>
        <w:t>
      цифровизация управленческого учета;</w:t>
      </w:r>
    </w:p>
    <w:bookmarkEnd w:id="725"/>
    <w:bookmarkStart w:name="z952" w:id="726"/>
    <w:p>
      <w:pPr>
        <w:spacing w:after="0"/>
        <w:ind w:left="0"/>
        <w:jc w:val="both"/>
      </w:pPr>
      <w:r>
        <w:rPr>
          <w:rFonts w:ascii="Times New Roman"/>
          <w:b w:val="false"/>
          <w:i w:val="false"/>
          <w:color w:val="000000"/>
          <w:sz w:val="28"/>
        </w:rPr>
        <w:t xml:space="preserve">
      совершенствование управления персоналом. </w:t>
      </w:r>
    </w:p>
    <w:bookmarkEnd w:id="726"/>
    <w:bookmarkStart w:name="z953" w:id="727"/>
    <w:p>
      <w:pPr>
        <w:spacing w:after="0"/>
        <w:ind w:left="0"/>
        <w:jc w:val="both"/>
      </w:pPr>
      <w:r>
        <w:rPr>
          <w:rFonts w:ascii="Times New Roman"/>
          <w:b w:val="false"/>
          <w:i w:val="false"/>
          <w:color w:val="000000"/>
          <w:sz w:val="28"/>
        </w:rPr>
        <w:t>
      87. Функциональное направление "Развитие предпринимательских навыков в соответствии с отраслевой спецификой" включает следующие модули:</w:t>
      </w:r>
    </w:p>
    <w:bookmarkEnd w:id="727"/>
    <w:bookmarkStart w:name="z954" w:id="728"/>
    <w:p>
      <w:pPr>
        <w:spacing w:after="0"/>
        <w:ind w:left="0"/>
        <w:jc w:val="both"/>
      </w:pPr>
      <w:r>
        <w:rPr>
          <w:rFonts w:ascii="Times New Roman"/>
          <w:b w:val="false"/>
          <w:i w:val="false"/>
          <w:color w:val="000000"/>
          <w:sz w:val="28"/>
        </w:rPr>
        <w:t>
      модели управления бизнесом и персоналом в соответствии с отраслевой спецификой;</w:t>
      </w:r>
    </w:p>
    <w:bookmarkEnd w:id="728"/>
    <w:bookmarkStart w:name="z955" w:id="729"/>
    <w:p>
      <w:pPr>
        <w:spacing w:after="0"/>
        <w:ind w:left="0"/>
        <w:jc w:val="both"/>
      </w:pPr>
      <w:r>
        <w:rPr>
          <w:rFonts w:ascii="Times New Roman"/>
          <w:b w:val="false"/>
          <w:i w:val="false"/>
          <w:color w:val="000000"/>
          <w:sz w:val="28"/>
        </w:rPr>
        <w:t>
      снижение производственных и налоговых издержек предпринимательской деятельности;</w:t>
      </w:r>
    </w:p>
    <w:bookmarkEnd w:id="729"/>
    <w:bookmarkStart w:name="z956" w:id="730"/>
    <w:p>
      <w:pPr>
        <w:spacing w:after="0"/>
        <w:ind w:left="0"/>
        <w:jc w:val="both"/>
      </w:pPr>
      <w:r>
        <w:rPr>
          <w:rFonts w:ascii="Times New Roman"/>
          <w:b w:val="false"/>
          <w:i w:val="false"/>
          <w:color w:val="000000"/>
          <w:sz w:val="28"/>
        </w:rPr>
        <w:t>
      изучение законодательства, регламентирующего предпринимательскую деятельность;</w:t>
      </w:r>
    </w:p>
    <w:bookmarkEnd w:id="730"/>
    <w:bookmarkStart w:name="z957" w:id="731"/>
    <w:p>
      <w:pPr>
        <w:spacing w:after="0"/>
        <w:ind w:left="0"/>
        <w:jc w:val="both"/>
      </w:pPr>
      <w:r>
        <w:rPr>
          <w:rFonts w:ascii="Times New Roman"/>
          <w:b w:val="false"/>
          <w:i w:val="false"/>
          <w:color w:val="000000"/>
          <w:sz w:val="28"/>
        </w:rPr>
        <w:t>
      повышение квалификации сотрудников;</w:t>
      </w:r>
    </w:p>
    <w:bookmarkEnd w:id="731"/>
    <w:bookmarkStart w:name="z958" w:id="732"/>
    <w:p>
      <w:pPr>
        <w:spacing w:after="0"/>
        <w:ind w:left="0"/>
        <w:jc w:val="both"/>
      </w:pPr>
      <w:r>
        <w:rPr>
          <w:rFonts w:ascii="Times New Roman"/>
          <w:b w:val="false"/>
          <w:i w:val="false"/>
          <w:color w:val="000000"/>
          <w:sz w:val="28"/>
        </w:rPr>
        <w:t>
      управление продажами;</w:t>
      </w:r>
    </w:p>
    <w:bookmarkEnd w:id="732"/>
    <w:bookmarkStart w:name="z959" w:id="733"/>
    <w:p>
      <w:pPr>
        <w:spacing w:after="0"/>
        <w:ind w:left="0"/>
        <w:jc w:val="both"/>
      </w:pPr>
      <w:r>
        <w:rPr>
          <w:rFonts w:ascii="Times New Roman"/>
          <w:b w:val="false"/>
          <w:i w:val="false"/>
          <w:color w:val="000000"/>
          <w:sz w:val="28"/>
        </w:rPr>
        <w:t xml:space="preserve">
      расширение рынка сбыта. </w:t>
      </w:r>
    </w:p>
    <w:bookmarkEnd w:id="733"/>
    <w:bookmarkStart w:name="z960" w:id="734"/>
    <w:p>
      <w:pPr>
        <w:spacing w:after="0"/>
        <w:ind w:left="0"/>
        <w:jc w:val="both"/>
      </w:pPr>
      <w:r>
        <w:rPr>
          <w:rFonts w:ascii="Times New Roman"/>
          <w:b w:val="false"/>
          <w:i w:val="false"/>
          <w:color w:val="000000"/>
          <w:sz w:val="28"/>
        </w:rPr>
        <w:t>
      88. Обучение по каждому функциональному направлению предусматривает следующие этапы:</w:t>
      </w:r>
    </w:p>
    <w:bookmarkEnd w:id="734"/>
    <w:bookmarkStart w:name="z961" w:id="735"/>
    <w:p>
      <w:pPr>
        <w:spacing w:after="0"/>
        <w:ind w:left="0"/>
        <w:jc w:val="both"/>
      </w:pPr>
      <w:r>
        <w:rPr>
          <w:rFonts w:ascii="Times New Roman"/>
          <w:b w:val="false"/>
          <w:i w:val="false"/>
          <w:color w:val="000000"/>
          <w:sz w:val="28"/>
        </w:rPr>
        <w:t>
      1) модульное обучение с составлением учебно-консультационного плана в соответствии с отраслевой спецификой бизнеса, продолжительностью не менее 1 (одного) месяца;</w:t>
      </w:r>
    </w:p>
    <w:bookmarkEnd w:id="735"/>
    <w:bookmarkStart w:name="z962" w:id="736"/>
    <w:p>
      <w:pPr>
        <w:spacing w:after="0"/>
        <w:ind w:left="0"/>
        <w:jc w:val="both"/>
      </w:pPr>
      <w:r>
        <w:rPr>
          <w:rFonts w:ascii="Times New Roman"/>
          <w:b w:val="false"/>
          <w:i w:val="false"/>
          <w:color w:val="000000"/>
          <w:sz w:val="28"/>
        </w:rPr>
        <w:t>
      2) онлайн-сопровождение процесса освоения полученных знаний и практического внедрения изменений в деятельность предприятия, продолжительностью не менее 1 (одного) месяца (может проводиться параллельно с предыдущим этапом);</w:t>
      </w:r>
    </w:p>
    <w:bookmarkEnd w:id="736"/>
    <w:bookmarkStart w:name="z963" w:id="737"/>
    <w:p>
      <w:pPr>
        <w:spacing w:after="0"/>
        <w:ind w:left="0"/>
        <w:jc w:val="both"/>
      </w:pPr>
      <w:r>
        <w:rPr>
          <w:rFonts w:ascii="Times New Roman"/>
          <w:b w:val="false"/>
          <w:i w:val="false"/>
          <w:color w:val="000000"/>
          <w:sz w:val="28"/>
        </w:rPr>
        <w:t>
      3) консультационные услуги по совершенствованию системы управления бизнес-процессами и их цифровизации, продолжительностью не менее 1 (одного) месяца (после завершения предыдущих этапов).</w:t>
      </w:r>
    </w:p>
    <w:bookmarkEnd w:id="737"/>
    <w:bookmarkStart w:name="z964" w:id="738"/>
    <w:p>
      <w:pPr>
        <w:spacing w:after="0"/>
        <w:ind w:left="0"/>
        <w:jc w:val="both"/>
      </w:pPr>
      <w:r>
        <w:rPr>
          <w:rFonts w:ascii="Times New Roman"/>
          <w:b w:val="false"/>
          <w:i w:val="false"/>
          <w:color w:val="000000"/>
          <w:sz w:val="28"/>
        </w:rPr>
        <w:t>
      89. Этап, предусматривающий модульное обучение с составлением учебно-консультационного плана в соответствии с отраслевой спецификой бизнеса, проводится в онлайн и/или офлайн форматах.</w:t>
      </w:r>
    </w:p>
    <w:bookmarkEnd w:id="738"/>
    <w:bookmarkStart w:name="z965" w:id="739"/>
    <w:p>
      <w:pPr>
        <w:spacing w:after="0"/>
        <w:ind w:left="0"/>
        <w:jc w:val="both"/>
      </w:pPr>
      <w:r>
        <w:rPr>
          <w:rFonts w:ascii="Times New Roman"/>
          <w:b w:val="false"/>
          <w:i w:val="false"/>
          <w:color w:val="000000"/>
          <w:sz w:val="28"/>
        </w:rPr>
        <w:t>
      Обучение в онлайн формате проводится через веб-портал оператора нефинансовой поддержки и/или информационные ресурсы оператора адресного обучения и/или компаний-поставщиков консультационных услуг.</w:t>
      </w:r>
    </w:p>
    <w:bookmarkEnd w:id="739"/>
    <w:bookmarkStart w:name="z966" w:id="740"/>
    <w:p>
      <w:pPr>
        <w:spacing w:after="0"/>
        <w:ind w:left="0"/>
        <w:jc w:val="both"/>
      </w:pPr>
      <w:r>
        <w:rPr>
          <w:rFonts w:ascii="Times New Roman"/>
          <w:b w:val="false"/>
          <w:i w:val="false"/>
          <w:color w:val="000000"/>
          <w:sz w:val="28"/>
        </w:rPr>
        <w:t>
      Обучение в офлайн формате проводится в ЦОП или иных помещениях оператора нефинансовой поддержки и/или оператора адресной поддержки и/или компаний-поставщиков консультационных услуг.</w:t>
      </w:r>
    </w:p>
    <w:bookmarkEnd w:id="740"/>
    <w:bookmarkStart w:name="z967" w:id="741"/>
    <w:p>
      <w:pPr>
        <w:spacing w:after="0"/>
        <w:ind w:left="0"/>
        <w:jc w:val="both"/>
      </w:pPr>
      <w:r>
        <w:rPr>
          <w:rFonts w:ascii="Times New Roman"/>
          <w:b w:val="false"/>
          <w:i w:val="false"/>
          <w:color w:val="000000"/>
          <w:sz w:val="28"/>
        </w:rPr>
        <w:t>
      90. Этап, предусматривающий онлайн-сопровождение процесса освоения полученных знаний и практического внедрения изменений в деятельность предприятия, проводится путем прямого консультирования заявителя компанией-поставщиком консультационных услуг.</w:t>
      </w:r>
    </w:p>
    <w:bookmarkEnd w:id="741"/>
    <w:bookmarkStart w:name="z968" w:id="742"/>
    <w:p>
      <w:pPr>
        <w:spacing w:after="0"/>
        <w:ind w:left="0"/>
        <w:jc w:val="both"/>
      </w:pPr>
      <w:r>
        <w:rPr>
          <w:rFonts w:ascii="Times New Roman"/>
          <w:b w:val="false"/>
          <w:i w:val="false"/>
          <w:color w:val="000000"/>
          <w:sz w:val="28"/>
        </w:rPr>
        <w:t>
      91. Этап, предусматривающий консультационные услуги по совершенствованию системы управления бизнес-процессами и их цифровизации, проводится путем онлайн-консультирования заявителя и выезда компаний-поставщиков консультационных услуг на объекты заявителей.</w:t>
      </w:r>
    </w:p>
    <w:bookmarkEnd w:id="742"/>
    <w:bookmarkStart w:name="z969" w:id="743"/>
    <w:p>
      <w:pPr>
        <w:spacing w:after="0"/>
        <w:ind w:left="0"/>
        <w:jc w:val="both"/>
      </w:pPr>
      <w:r>
        <w:rPr>
          <w:rFonts w:ascii="Times New Roman"/>
          <w:b w:val="false"/>
          <w:i w:val="false"/>
          <w:color w:val="000000"/>
          <w:sz w:val="28"/>
        </w:rPr>
        <w:t>
      92. Каждая компания-поставщик консультационных услуг принимает на себя обязательства по проведению обучения и оказанию консультационных услуг в офлайн и/или онлайн режимах и разработке не менее 20 (двадцати) обучающих видеороликов.</w:t>
      </w:r>
    </w:p>
    <w:bookmarkEnd w:id="743"/>
    <w:bookmarkStart w:name="z970" w:id="744"/>
    <w:p>
      <w:pPr>
        <w:spacing w:after="0"/>
        <w:ind w:left="0"/>
        <w:jc w:val="both"/>
      </w:pPr>
      <w:r>
        <w:rPr>
          <w:rFonts w:ascii="Times New Roman"/>
          <w:b w:val="false"/>
          <w:i w:val="false"/>
          <w:color w:val="000000"/>
          <w:sz w:val="28"/>
        </w:rPr>
        <w:t>
      Видеоролики должны содержать краткое описание обучающих модулей.</w:t>
      </w:r>
    </w:p>
    <w:bookmarkEnd w:id="744"/>
    <w:bookmarkStart w:name="z971" w:id="745"/>
    <w:p>
      <w:pPr>
        <w:spacing w:after="0"/>
        <w:ind w:left="0"/>
        <w:jc w:val="both"/>
      </w:pPr>
      <w:r>
        <w:rPr>
          <w:rFonts w:ascii="Times New Roman"/>
          <w:b w:val="false"/>
          <w:i w:val="false"/>
          <w:color w:val="000000"/>
          <w:sz w:val="28"/>
        </w:rPr>
        <w:t>
      93. Заявка на оказание инструмента "Адресное обучение" подается в электронной форме.</w:t>
      </w:r>
    </w:p>
    <w:bookmarkEnd w:id="745"/>
    <w:bookmarkStart w:name="z972" w:id="746"/>
    <w:p>
      <w:pPr>
        <w:spacing w:after="0"/>
        <w:ind w:left="0"/>
        <w:jc w:val="both"/>
      </w:pPr>
      <w:r>
        <w:rPr>
          <w:rFonts w:ascii="Times New Roman"/>
          <w:b w:val="false"/>
          <w:i w:val="false"/>
          <w:color w:val="000000"/>
          <w:sz w:val="28"/>
        </w:rPr>
        <w:t>
      94. Подача заявки на оказание инструмента "Адресное обучение" в электронной форме посредством веб-портала оператора нефинансовой поддержки осуществляется в следующем порядке:</w:t>
      </w:r>
    </w:p>
    <w:bookmarkEnd w:id="746"/>
    <w:bookmarkStart w:name="z973" w:id="747"/>
    <w:p>
      <w:pPr>
        <w:spacing w:after="0"/>
        <w:ind w:left="0"/>
        <w:jc w:val="both"/>
      </w:pPr>
      <w:r>
        <w:rPr>
          <w:rFonts w:ascii="Times New Roman"/>
          <w:b w:val="false"/>
          <w:i w:val="false"/>
          <w:color w:val="000000"/>
          <w:sz w:val="28"/>
        </w:rPr>
        <w:t>
      1) заявитель регистрируется и создает личный кабинет на веб-портале оператора нефинансовой поддержки;</w:t>
      </w:r>
    </w:p>
    <w:bookmarkEnd w:id="747"/>
    <w:bookmarkStart w:name="z974" w:id="748"/>
    <w:p>
      <w:pPr>
        <w:spacing w:after="0"/>
        <w:ind w:left="0"/>
        <w:jc w:val="both"/>
      </w:pPr>
      <w:r>
        <w:rPr>
          <w:rFonts w:ascii="Times New Roman"/>
          <w:b w:val="false"/>
          <w:i w:val="false"/>
          <w:color w:val="000000"/>
          <w:sz w:val="28"/>
        </w:rPr>
        <w:t xml:space="preserve">
      2) заявитель заполняет электронную анкету-заявку на оказание инструмента "Адресное обучение"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с приложением электронных копий следующих документов:</w:t>
      </w:r>
    </w:p>
    <w:bookmarkEnd w:id="748"/>
    <w:bookmarkStart w:name="z975" w:id="749"/>
    <w:p>
      <w:pPr>
        <w:spacing w:after="0"/>
        <w:ind w:left="0"/>
        <w:jc w:val="both"/>
      </w:pPr>
      <w:r>
        <w:rPr>
          <w:rFonts w:ascii="Times New Roman"/>
          <w:b w:val="false"/>
          <w:i w:val="false"/>
          <w:color w:val="000000"/>
          <w:sz w:val="28"/>
        </w:rPr>
        <w:t>
      удостоверения личности;</w:t>
      </w:r>
    </w:p>
    <w:bookmarkEnd w:id="749"/>
    <w:bookmarkStart w:name="z976" w:id="750"/>
    <w:p>
      <w:pPr>
        <w:spacing w:after="0"/>
        <w:ind w:left="0"/>
        <w:jc w:val="both"/>
      </w:pPr>
      <w:r>
        <w:rPr>
          <w:rFonts w:ascii="Times New Roman"/>
          <w:b w:val="false"/>
          <w:i w:val="false"/>
          <w:color w:val="000000"/>
          <w:sz w:val="28"/>
        </w:rPr>
        <w:t>
      справки о принадлежности к субъектам малого и микропредпринимательства;</w:t>
      </w:r>
    </w:p>
    <w:bookmarkEnd w:id="750"/>
    <w:bookmarkStart w:name="z977" w:id="751"/>
    <w:p>
      <w:pPr>
        <w:spacing w:after="0"/>
        <w:ind w:left="0"/>
        <w:jc w:val="both"/>
      </w:pPr>
      <w:r>
        <w:rPr>
          <w:rFonts w:ascii="Times New Roman"/>
          <w:b w:val="false"/>
          <w:i w:val="false"/>
          <w:color w:val="000000"/>
          <w:sz w:val="28"/>
        </w:rPr>
        <w:t>
      3) оператор адресной поддержки рассматривает поступившую через веб-портал оператора нефинансовой поддержки электронную заявку в течение 3 (трех) рабочих дней.</w:t>
      </w:r>
    </w:p>
    <w:bookmarkEnd w:id="751"/>
    <w:bookmarkStart w:name="z978" w:id="752"/>
    <w:p>
      <w:pPr>
        <w:spacing w:after="0"/>
        <w:ind w:left="0"/>
        <w:jc w:val="both"/>
      </w:pPr>
      <w:r>
        <w:rPr>
          <w:rFonts w:ascii="Times New Roman"/>
          <w:b w:val="false"/>
          <w:i w:val="false"/>
          <w:color w:val="000000"/>
          <w:sz w:val="28"/>
        </w:rPr>
        <w:t xml:space="preserve">
      В случае неполноты и/или несоответствия электронной заявки условиям, изложенным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 оператор адресной поддержки направляет заявителю мотивированный отказ в личный кабинет на веб-портале оператора нефинансовой поддержки и/или предоставляет срок для устранения выявленных замечаний, который составляет 2 (два) рабочих дня.</w:t>
      </w:r>
    </w:p>
    <w:bookmarkEnd w:id="752"/>
    <w:bookmarkStart w:name="z979" w:id="753"/>
    <w:p>
      <w:pPr>
        <w:spacing w:after="0"/>
        <w:ind w:left="0"/>
        <w:jc w:val="both"/>
      </w:pPr>
      <w:r>
        <w:rPr>
          <w:rFonts w:ascii="Times New Roman"/>
          <w:b w:val="false"/>
          <w:i w:val="false"/>
          <w:color w:val="000000"/>
          <w:sz w:val="28"/>
        </w:rPr>
        <w:t xml:space="preserve">
      В случае полноты и соответствия электронной заявки условиям, изложенным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 оператор адресной поддержки направляет заявителю уведомление об одобрении электронной заявки на оказание инструмента "Адресное обучение";</w:t>
      </w:r>
    </w:p>
    <w:bookmarkEnd w:id="753"/>
    <w:bookmarkStart w:name="z980" w:id="754"/>
    <w:p>
      <w:pPr>
        <w:spacing w:after="0"/>
        <w:ind w:left="0"/>
        <w:jc w:val="both"/>
      </w:pPr>
      <w:r>
        <w:rPr>
          <w:rFonts w:ascii="Times New Roman"/>
          <w:b w:val="false"/>
          <w:i w:val="false"/>
          <w:color w:val="000000"/>
          <w:sz w:val="28"/>
        </w:rPr>
        <w:t>
      4) результат рассмотрения электронной заявки направляется заявителю уведомлением в его личный кабинет на веб-портале оператора нефинансовой поддержки или сообщением посредством sms-сообщения с указанием статуса заявки;</w:t>
      </w:r>
    </w:p>
    <w:bookmarkEnd w:id="754"/>
    <w:bookmarkStart w:name="z981" w:id="755"/>
    <w:p>
      <w:pPr>
        <w:spacing w:after="0"/>
        <w:ind w:left="0"/>
        <w:jc w:val="both"/>
      </w:pPr>
      <w:r>
        <w:rPr>
          <w:rFonts w:ascii="Times New Roman"/>
          <w:b w:val="false"/>
          <w:i w:val="false"/>
          <w:color w:val="000000"/>
          <w:sz w:val="28"/>
        </w:rPr>
        <w:t>
      5) оператор адресной поддержки распределяет одобренные заявки в порядке очередности для формирования групп обучения;</w:t>
      </w:r>
    </w:p>
    <w:bookmarkEnd w:id="755"/>
    <w:bookmarkStart w:name="z982" w:id="756"/>
    <w:p>
      <w:pPr>
        <w:spacing w:after="0"/>
        <w:ind w:left="0"/>
        <w:jc w:val="both"/>
      </w:pPr>
      <w:r>
        <w:rPr>
          <w:rFonts w:ascii="Times New Roman"/>
          <w:b w:val="false"/>
          <w:i w:val="false"/>
          <w:color w:val="000000"/>
          <w:sz w:val="28"/>
        </w:rPr>
        <w:t>
      6) оператор адресного обучения формирует списки участников инструмента "Адресное обучение" и направляет их компаниям-поставщикам консультационных услуг согласно модулям обучения функциональных направлений инструмента "Адресное обучение" для разработки и утверждения соответствующего графика обучения.</w:t>
      </w:r>
    </w:p>
    <w:bookmarkEnd w:id="756"/>
    <w:bookmarkStart w:name="z983" w:id="757"/>
    <w:p>
      <w:pPr>
        <w:spacing w:after="0"/>
        <w:ind w:left="0"/>
        <w:jc w:val="both"/>
      </w:pPr>
      <w:r>
        <w:rPr>
          <w:rFonts w:ascii="Times New Roman"/>
          <w:b w:val="false"/>
          <w:i w:val="false"/>
          <w:color w:val="000000"/>
          <w:sz w:val="28"/>
        </w:rPr>
        <w:t>
      95. Заявитель подписывает письменное обязательство о представлении всех сведений и данных, необходимых для проведения мониторинга или иных действий, связанных с реализацией инструмента "Адресное обучение".</w:t>
      </w:r>
    </w:p>
    <w:bookmarkEnd w:id="757"/>
    <w:bookmarkStart w:name="z984" w:id="758"/>
    <w:p>
      <w:pPr>
        <w:spacing w:after="0"/>
        <w:ind w:left="0"/>
        <w:jc w:val="both"/>
      </w:pPr>
      <w:r>
        <w:rPr>
          <w:rFonts w:ascii="Times New Roman"/>
          <w:b w:val="false"/>
          <w:i w:val="false"/>
          <w:color w:val="000000"/>
          <w:sz w:val="28"/>
        </w:rPr>
        <w:t xml:space="preserve">
      96. Заявитель в рамках инструмента "Адресное обучение" по запросу оператора адресной поддержки в течение 2 (двух) лет на полугодовой основе предоставляет мониторинговый отчет в рамках инструмента "Адресное обучение"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758"/>
    <w:bookmarkStart w:name="z985" w:id="759"/>
    <w:p>
      <w:pPr>
        <w:spacing w:after="0"/>
        <w:ind w:left="0"/>
        <w:jc w:val="both"/>
      </w:pPr>
      <w:r>
        <w:rPr>
          <w:rFonts w:ascii="Times New Roman"/>
          <w:b w:val="false"/>
          <w:i w:val="false"/>
          <w:color w:val="000000"/>
          <w:sz w:val="28"/>
        </w:rPr>
        <w:t>
      96. Заявитель на веб-портале оператора адресного обучения производит оценку качества оказанной меры нефинансовой поддержки.</w:t>
      </w:r>
    </w:p>
    <w:bookmarkEnd w:id="759"/>
    <w:bookmarkStart w:name="z986" w:id="760"/>
    <w:p>
      <w:pPr>
        <w:spacing w:after="0"/>
        <w:ind w:left="0"/>
        <w:jc w:val="both"/>
      </w:pPr>
      <w:r>
        <w:rPr>
          <w:rFonts w:ascii="Times New Roman"/>
          <w:b w:val="false"/>
          <w:i w:val="false"/>
          <w:color w:val="000000"/>
          <w:sz w:val="28"/>
        </w:rPr>
        <w:t>
      97. В случае неудовлетворенности качеством оказания обучения и консультационных услуг, заявитель обжалует действия компании-поставщика консультационных услуг путем подачи обращения через веб-портал оператора адресного обучения или обратившись в службу поддержки по контактам, указанным на веб-портале оператора адресного обучения.</w:t>
      </w:r>
    </w:p>
    <w:bookmarkEnd w:id="760"/>
    <w:bookmarkStart w:name="z987" w:id="761"/>
    <w:p>
      <w:pPr>
        <w:spacing w:after="0"/>
        <w:ind w:left="0"/>
        <w:jc w:val="both"/>
      </w:pPr>
      <w:r>
        <w:rPr>
          <w:rFonts w:ascii="Times New Roman"/>
          <w:b w:val="false"/>
          <w:i w:val="false"/>
          <w:color w:val="000000"/>
          <w:sz w:val="28"/>
        </w:rPr>
        <w:t>
      98. В рамках договора о государственных закупках услуг по реализации инструмента "Адресное обучение" оператор адресного обучения ежеквартально не позднее 15 числа месяца, следующего за отчетным, направляет уполномоченному органу отчет по форме, указанной в договоре о государственных закупках услуг.</w:t>
      </w:r>
    </w:p>
    <w:bookmarkEnd w:id="761"/>
    <w:bookmarkStart w:name="z988" w:id="762"/>
    <w:p>
      <w:pPr>
        <w:spacing w:after="0"/>
        <w:ind w:left="0"/>
        <w:jc w:val="left"/>
      </w:pPr>
      <w:r>
        <w:rPr>
          <w:rFonts w:ascii="Times New Roman"/>
          <w:b/>
          <w:i w:val="false"/>
          <w:color w:val="000000"/>
        </w:rPr>
        <w:t xml:space="preserve"> Глава 4. Повышение производительности предпринимателей</w:t>
      </w:r>
    </w:p>
    <w:bookmarkEnd w:id="762"/>
    <w:bookmarkStart w:name="z989" w:id="763"/>
    <w:p>
      <w:pPr>
        <w:spacing w:after="0"/>
        <w:ind w:left="0"/>
        <w:jc w:val="both"/>
      </w:pPr>
      <w:r>
        <w:rPr>
          <w:rFonts w:ascii="Times New Roman"/>
          <w:b w:val="false"/>
          <w:i w:val="false"/>
          <w:color w:val="000000"/>
          <w:sz w:val="28"/>
        </w:rPr>
        <w:t>
      99. Функциональное направление "Повышение производительности предпринимателей" включает в себя следующие инструменты:</w:t>
      </w:r>
    </w:p>
    <w:bookmarkEnd w:id="763"/>
    <w:bookmarkStart w:name="z990" w:id="764"/>
    <w:p>
      <w:pPr>
        <w:spacing w:after="0"/>
        <w:ind w:left="0"/>
        <w:jc w:val="both"/>
      </w:pPr>
      <w:r>
        <w:rPr>
          <w:rFonts w:ascii="Times New Roman"/>
          <w:b w:val="false"/>
          <w:i w:val="false"/>
          <w:color w:val="000000"/>
          <w:sz w:val="28"/>
        </w:rPr>
        <w:t>
      1) привлечение внешних консультантов по вопросам внедрения новых методов управления, технологий производства (Старшие сеньоры);</w:t>
      </w:r>
    </w:p>
    <w:bookmarkEnd w:id="764"/>
    <w:bookmarkStart w:name="z991" w:id="765"/>
    <w:p>
      <w:pPr>
        <w:spacing w:after="0"/>
        <w:ind w:left="0"/>
        <w:jc w:val="both"/>
      </w:pPr>
      <w:r>
        <w:rPr>
          <w:rFonts w:ascii="Times New Roman"/>
          <w:b w:val="false"/>
          <w:i w:val="false"/>
          <w:color w:val="000000"/>
          <w:sz w:val="28"/>
        </w:rPr>
        <w:t>
      2) программа деловых консультационных услуг Европейского Банка Реконструкции и Развития по поддержке малого и среднего предпринимательства в Республике Казахстан.</w:t>
      </w:r>
    </w:p>
    <w:bookmarkEnd w:id="765"/>
    <w:bookmarkStart w:name="z992" w:id="766"/>
    <w:p>
      <w:pPr>
        <w:spacing w:after="0"/>
        <w:ind w:left="0"/>
        <w:jc w:val="left"/>
      </w:pPr>
      <w:r>
        <w:rPr>
          <w:rFonts w:ascii="Times New Roman"/>
          <w:b/>
          <w:i w:val="false"/>
          <w:color w:val="000000"/>
        </w:rPr>
        <w:t xml:space="preserve"> Параграф 4.1. Привлечение внешних консультантов по вопросам внедрения новых методов управления, технологий производства (Старшие сеньоры)</w:t>
      </w:r>
    </w:p>
    <w:bookmarkEnd w:id="766"/>
    <w:bookmarkStart w:name="z993" w:id="767"/>
    <w:p>
      <w:pPr>
        <w:spacing w:after="0"/>
        <w:ind w:left="0"/>
        <w:jc w:val="both"/>
      </w:pPr>
      <w:r>
        <w:rPr>
          <w:rFonts w:ascii="Times New Roman"/>
          <w:b w:val="false"/>
          <w:i w:val="false"/>
          <w:color w:val="000000"/>
          <w:sz w:val="28"/>
        </w:rPr>
        <w:t>
      100. Инструмент "Привлечение внешних консультантов по вопросам внедрения новых методов управления, технологий производства (Старшие сеньоры)" (далее – "Старшие сеньоры") на территории Республики Казахстан реализуется оператором нефинансовой поддержки путем привлечения иностранных и/или отечественных консультантов, в том числе при содействии МЗО.</w:t>
      </w:r>
    </w:p>
    <w:bookmarkEnd w:id="767"/>
    <w:bookmarkStart w:name="z994" w:id="768"/>
    <w:p>
      <w:pPr>
        <w:spacing w:after="0"/>
        <w:ind w:left="0"/>
        <w:jc w:val="both"/>
      </w:pPr>
      <w:r>
        <w:rPr>
          <w:rFonts w:ascii="Times New Roman"/>
          <w:b w:val="false"/>
          <w:i w:val="false"/>
          <w:color w:val="000000"/>
          <w:sz w:val="28"/>
        </w:rPr>
        <w:t>
      В связи с необходимостью предотвращения распространения коронавирусной инфекции, в 2020 году инструмент "Старшие сеньоры" реализуется оператором нефинансовой поддержки путем привлечения отечественных консультантов.</w:t>
      </w:r>
    </w:p>
    <w:bookmarkEnd w:id="768"/>
    <w:bookmarkStart w:name="z995" w:id="769"/>
    <w:p>
      <w:pPr>
        <w:spacing w:after="0"/>
        <w:ind w:left="0"/>
        <w:jc w:val="both"/>
      </w:pPr>
      <w:r>
        <w:rPr>
          <w:rFonts w:ascii="Times New Roman"/>
          <w:b w:val="false"/>
          <w:i w:val="false"/>
          <w:color w:val="000000"/>
          <w:sz w:val="28"/>
        </w:rPr>
        <w:t>
      101. Участниками инструмента "Старшие сеньоры" являются субъекты МСП, осуществляющие свою деятельность в приоритетных секторах экономики в рамках Программы.</w:t>
      </w:r>
    </w:p>
    <w:bookmarkEnd w:id="769"/>
    <w:bookmarkStart w:name="z996" w:id="770"/>
    <w:p>
      <w:pPr>
        <w:spacing w:after="0"/>
        <w:ind w:left="0"/>
        <w:jc w:val="both"/>
      </w:pPr>
      <w:r>
        <w:rPr>
          <w:rFonts w:ascii="Times New Roman"/>
          <w:b w:val="false"/>
          <w:i w:val="false"/>
          <w:color w:val="000000"/>
          <w:sz w:val="28"/>
        </w:rPr>
        <w:t xml:space="preserve">
      102. Финансирование инструмента "Старшие сеньоры" осуществляется за счет средств республиканского бюджета путем заключения соответствующего договора о государственных закупках между уполномоченным органом и оператором нефинансовой поддержки в соответствии с подпунктом 36) </w:t>
      </w:r>
      <w:r>
        <w:rPr>
          <w:rFonts w:ascii="Times New Roman"/>
          <w:b w:val="false"/>
          <w:i w:val="false"/>
          <w:color w:val="000000"/>
          <w:sz w:val="28"/>
        </w:rPr>
        <w:t>пункта 3</w:t>
      </w:r>
      <w:r>
        <w:rPr>
          <w:rFonts w:ascii="Times New Roman"/>
          <w:b w:val="false"/>
          <w:i w:val="false"/>
          <w:color w:val="000000"/>
          <w:sz w:val="28"/>
        </w:rPr>
        <w:t xml:space="preserve"> статьи 39 Закона.</w:t>
      </w:r>
    </w:p>
    <w:bookmarkEnd w:id="770"/>
    <w:bookmarkStart w:name="z997" w:id="771"/>
    <w:p>
      <w:pPr>
        <w:spacing w:after="0"/>
        <w:ind w:left="0"/>
        <w:jc w:val="both"/>
      </w:pPr>
      <w:r>
        <w:rPr>
          <w:rFonts w:ascii="Times New Roman"/>
          <w:b w:val="false"/>
          <w:i w:val="false"/>
          <w:color w:val="000000"/>
          <w:sz w:val="28"/>
        </w:rPr>
        <w:t>
      103. Меры нефинансовой поддержки, оказанные оператором нефинансовой поддержки по инструменту "Старшие сеньоры" до заключения договора о возмездном оказании услуг, заключаемого между уполномоченным органом и оператором нефинансовой поддержки, возмещается уполномоченным органом в рамках заключенного договора о возмездном оказании услуг на текущий финансовый год.</w:t>
      </w:r>
    </w:p>
    <w:bookmarkEnd w:id="771"/>
    <w:bookmarkStart w:name="z998" w:id="772"/>
    <w:p>
      <w:pPr>
        <w:spacing w:after="0"/>
        <w:ind w:left="0"/>
        <w:jc w:val="both"/>
      </w:pPr>
      <w:r>
        <w:rPr>
          <w:rFonts w:ascii="Times New Roman"/>
          <w:b w:val="false"/>
          <w:i w:val="false"/>
          <w:color w:val="000000"/>
          <w:sz w:val="28"/>
        </w:rPr>
        <w:t>
      104. Инструмент "Старшие сеньоры" реализуется посредством привлечения внешнего консультанта на предприятие субъекта МСП с годовым оборотом не менее 5000 (пяти тысяч) месячных расчетных показателей.</w:t>
      </w:r>
    </w:p>
    <w:bookmarkEnd w:id="772"/>
    <w:bookmarkStart w:name="z999" w:id="773"/>
    <w:p>
      <w:pPr>
        <w:spacing w:after="0"/>
        <w:ind w:left="0"/>
        <w:jc w:val="both"/>
      </w:pPr>
      <w:r>
        <w:rPr>
          <w:rFonts w:ascii="Times New Roman"/>
          <w:b w:val="false"/>
          <w:i w:val="false"/>
          <w:color w:val="000000"/>
          <w:sz w:val="28"/>
        </w:rPr>
        <w:t>
      105. Привлечение внешних консультантов по инструменту "Старшие сеньоры" предусматривает:</w:t>
      </w:r>
    </w:p>
    <w:bookmarkEnd w:id="773"/>
    <w:bookmarkStart w:name="z1000" w:id="774"/>
    <w:p>
      <w:pPr>
        <w:spacing w:after="0"/>
        <w:ind w:left="0"/>
        <w:jc w:val="both"/>
      </w:pPr>
      <w:r>
        <w:rPr>
          <w:rFonts w:ascii="Times New Roman"/>
          <w:b w:val="false"/>
          <w:i w:val="false"/>
          <w:color w:val="000000"/>
          <w:sz w:val="28"/>
        </w:rPr>
        <w:t>
      1) диагностику и определение конкретных проблем развития предприятия;</w:t>
      </w:r>
    </w:p>
    <w:bookmarkEnd w:id="774"/>
    <w:bookmarkStart w:name="z1001" w:id="775"/>
    <w:p>
      <w:pPr>
        <w:spacing w:after="0"/>
        <w:ind w:left="0"/>
        <w:jc w:val="both"/>
      </w:pPr>
      <w:r>
        <w:rPr>
          <w:rFonts w:ascii="Times New Roman"/>
          <w:b w:val="false"/>
          <w:i w:val="false"/>
          <w:color w:val="000000"/>
          <w:sz w:val="28"/>
        </w:rPr>
        <w:t>
      2) выработку решений и практическую работу по устранению конкретных проблем;</w:t>
      </w:r>
    </w:p>
    <w:bookmarkEnd w:id="775"/>
    <w:bookmarkStart w:name="z1002" w:id="776"/>
    <w:p>
      <w:pPr>
        <w:spacing w:after="0"/>
        <w:ind w:left="0"/>
        <w:jc w:val="both"/>
      </w:pPr>
      <w:r>
        <w:rPr>
          <w:rFonts w:ascii="Times New Roman"/>
          <w:b w:val="false"/>
          <w:i w:val="false"/>
          <w:color w:val="000000"/>
          <w:sz w:val="28"/>
        </w:rPr>
        <w:t>
      3) проведение практического обучения согласно специализации внешнего консультанта (далее – семинары).</w:t>
      </w:r>
    </w:p>
    <w:bookmarkEnd w:id="776"/>
    <w:bookmarkStart w:name="z1003" w:id="777"/>
    <w:p>
      <w:pPr>
        <w:spacing w:after="0"/>
        <w:ind w:left="0"/>
        <w:jc w:val="both"/>
      </w:pPr>
      <w:r>
        <w:rPr>
          <w:rFonts w:ascii="Times New Roman"/>
          <w:b w:val="false"/>
          <w:i w:val="false"/>
          <w:color w:val="000000"/>
          <w:sz w:val="28"/>
        </w:rPr>
        <w:t>
      106. Оплата транспортных расходов и услуг внешних консультантов осуществляется за счет средств республиканского бюджета.</w:t>
      </w:r>
    </w:p>
    <w:bookmarkEnd w:id="777"/>
    <w:bookmarkStart w:name="z1004" w:id="778"/>
    <w:p>
      <w:pPr>
        <w:spacing w:after="0"/>
        <w:ind w:left="0"/>
        <w:jc w:val="both"/>
      </w:pPr>
      <w:r>
        <w:rPr>
          <w:rFonts w:ascii="Times New Roman"/>
          <w:b w:val="false"/>
          <w:i w:val="false"/>
          <w:color w:val="000000"/>
          <w:sz w:val="28"/>
        </w:rPr>
        <w:t>
      107. Суточные расходы внешних консультантов, а также их проживание на территории Республики Казахстан и переводческие услуги осуществляются за счет собственных средств субъекта МСП.</w:t>
      </w:r>
    </w:p>
    <w:bookmarkEnd w:id="778"/>
    <w:bookmarkStart w:name="z1005" w:id="779"/>
    <w:p>
      <w:pPr>
        <w:spacing w:after="0"/>
        <w:ind w:left="0"/>
        <w:jc w:val="both"/>
      </w:pPr>
      <w:r>
        <w:rPr>
          <w:rFonts w:ascii="Times New Roman"/>
          <w:b w:val="false"/>
          <w:i w:val="false"/>
          <w:color w:val="000000"/>
          <w:sz w:val="28"/>
        </w:rPr>
        <w:t>
      108. Реализация инструмента "Старшие сеньоры" осуществляется в следующем порядке:</w:t>
      </w:r>
    </w:p>
    <w:bookmarkEnd w:id="779"/>
    <w:bookmarkStart w:name="z1006" w:id="780"/>
    <w:p>
      <w:pPr>
        <w:spacing w:after="0"/>
        <w:ind w:left="0"/>
        <w:jc w:val="both"/>
      </w:pPr>
      <w:r>
        <w:rPr>
          <w:rFonts w:ascii="Times New Roman"/>
          <w:b w:val="false"/>
          <w:i w:val="false"/>
          <w:color w:val="000000"/>
          <w:sz w:val="28"/>
        </w:rPr>
        <w:t>
      1) оператор нефинансовой поддержки заключает Меморандум о сотрудничестве с МЗО, координирующими деятельность старших сеньоров;</w:t>
      </w:r>
    </w:p>
    <w:bookmarkEnd w:id="780"/>
    <w:bookmarkStart w:name="z1007" w:id="781"/>
    <w:p>
      <w:pPr>
        <w:spacing w:after="0"/>
        <w:ind w:left="0"/>
        <w:jc w:val="both"/>
      </w:pPr>
      <w:r>
        <w:rPr>
          <w:rFonts w:ascii="Times New Roman"/>
          <w:b w:val="false"/>
          <w:i w:val="false"/>
          <w:color w:val="000000"/>
          <w:sz w:val="28"/>
        </w:rPr>
        <w:t>
      2) оператор нефинансовой поддержки уведомляет непосредственно и/или через СМИ субъектов МСП об условиях реализации инструмента;</w:t>
      </w:r>
    </w:p>
    <w:bookmarkEnd w:id="781"/>
    <w:bookmarkStart w:name="z1008" w:id="782"/>
    <w:p>
      <w:pPr>
        <w:spacing w:after="0"/>
        <w:ind w:left="0"/>
        <w:jc w:val="both"/>
      </w:pPr>
      <w:r>
        <w:rPr>
          <w:rFonts w:ascii="Times New Roman"/>
          <w:b w:val="false"/>
          <w:i w:val="false"/>
          <w:color w:val="000000"/>
          <w:sz w:val="28"/>
        </w:rPr>
        <w:t xml:space="preserve">
      3) субъект МСП подает заявку на предоставление инструмента "Привлечение внешних консультантов по вопросам внедрения новых методов управления, технологий производства (Старшие сеньоры)"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через веб-портал оператора нефинансовой поддержки. Субъект МСП проходит регистрацию на веб-портале оператора нефинансовой поддержки, при которой создается личный кабинет субъекта МСП;</w:t>
      </w:r>
    </w:p>
    <w:bookmarkEnd w:id="782"/>
    <w:bookmarkStart w:name="z1009" w:id="783"/>
    <w:p>
      <w:pPr>
        <w:spacing w:after="0"/>
        <w:ind w:left="0"/>
        <w:jc w:val="both"/>
      </w:pPr>
      <w:r>
        <w:rPr>
          <w:rFonts w:ascii="Times New Roman"/>
          <w:b w:val="false"/>
          <w:i w:val="false"/>
          <w:color w:val="000000"/>
          <w:sz w:val="28"/>
        </w:rPr>
        <w:t xml:space="preserve">
      4) оператор нефинансовой поддержки рассматривает поступившую через веб-портал оператора нефинансовой поддержки заявку субъекта МСП в электронном виде и в течение 10 (десяти) рабочих дней направляет заявителю информацию о статусе заявки. В случае несоответствия заявки условиям, изложенным в </w:t>
      </w:r>
      <w:r>
        <w:rPr>
          <w:rFonts w:ascii="Times New Roman"/>
          <w:b w:val="false"/>
          <w:i w:val="false"/>
          <w:color w:val="000000"/>
          <w:sz w:val="28"/>
        </w:rPr>
        <w:t>приложении 10</w:t>
      </w:r>
      <w:r>
        <w:rPr>
          <w:rFonts w:ascii="Times New Roman"/>
          <w:b w:val="false"/>
          <w:i w:val="false"/>
          <w:color w:val="000000"/>
          <w:sz w:val="28"/>
        </w:rPr>
        <w:t xml:space="preserve"> к настоящим Правилам, оператор нефинансовой поддержки в течение 3 (трех) рабочих дней направляет заявителю мотивированный отказ в личный кабинет на веб-портале оператора нефинансовой поддержки либо предоставляет срок для устранения выявленных замечаний, который составляет 2 (два) рабочих дня;</w:t>
      </w:r>
    </w:p>
    <w:bookmarkEnd w:id="783"/>
    <w:bookmarkStart w:name="z1010" w:id="784"/>
    <w:p>
      <w:pPr>
        <w:spacing w:after="0"/>
        <w:ind w:left="0"/>
        <w:jc w:val="both"/>
      </w:pPr>
      <w:r>
        <w:rPr>
          <w:rFonts w:ascii="Times New Roman"/>
          <w:b w:val="false"/>
          <w:i w:val="false"/>
          <w:color w:val="000000"/>
          <w:sz w:val="28"/>
        </w:rPr>
        <w:t>
      5) оператор нефинансовой поддержки обеспечивает привлечение внешних консультантов, в том числе при содействии МЗО, по одобренным заявкам;</w:t>
      </w:r>
    </w:p>
    <w:bookmarkEnd w:id="784"/>
    <w:bookmarkStart w:name="z1011" w:id="785"/>
    <w:p>
      <w:pPr>
        <w:spacing w:after="0"/>
        <w:ind w:left="0"/>
        <w:jc w:val="both"/>
      </w:pPr>
      <w:r>
        <w:rPr>
          <w:rFonts w:ascii="Times New Roman"/>
          <w:b w:val="false"/>
          <w:i w:val="false"/>
          <w:color w:val="000000"/>
          <w:sz w:val="28"/>
        </w:rPr>
        <w:t>
      6) срок предоставления меры нефинансовой поддержки по инструменту "Старшие сеньоры" включает в себя период с момента одобрения заявки субъекта МСП до завершения текущего финансового года;</w:t>
      </w:r>
    </w:p>
    <w:bookmarkEnd w:id="785"/>
    <w:bookmarkStart w:name="z1012" w:id="786"/>
    <w:p>
      <w:pPr>
        <w:spacing w:after="0"/>
        <w:ind w:left="0"/>
        <w:jc w:val="both"/>
      </w:pPr>
      <w:r>
        <w:rPr>
          <w:rFonts w:ascii="Times New Roman"/>
          <w:b w:val="false"/>
          <w:i w:val="false"/>
          <w:color w:val="000000"/>
          <w:sz w:val="28"/>
        </w:rPr>
        <w:t>
      7) внешние консультанты в рамках своей миссии проводят консультирование непосредственно на предприятиях;</w:t>
      </w:r>
    </w:p>
    <w:bookmarkEnd w:id="786"/>
    <w:bookmarkStart w:name="z1013" w:id="787"/>
    <w:p>
      <w:pPr>
        <w:spacing w:after="0"/>
        <w:ind w:left="0"/>
        <w:jc w:val="both"/>
      </w:pPr>
      <w:r>
        <w:rPr>
          <w:rFonts w:ascii="Times New Roman"/>
          <w:b w:val="false"/>
          <w:i w:val="false"/>
          <w:color w:val="000000"/>
          <w:sz w:val="28"/>
        </w:rPr>
        <w:t>
      8) срок пребывания внешнего консультанта на предприятии субъекта МСП составляет не менее 10 (десяти) рабочих дней.</w:t>
      </w:r>
    </w:p>
    <w:bookmarkEnd w:id="787"/>
    <w:bookmarkStart w:name="z1014" w:id="788"/>
    <w:p>
      <w:pPr>
        <w:spacing w:after="0"/>
        <w:ind w:left="0"/>
        <w:jc w:val="both"/>
      </w:pPr>
      <w:r>
        <w:rPr>
          <w:rFonts w:ascii="Times New Roman"/>
          <w:b w:val="false"/>
          <w:i w:val="false"/>
          <w:color w:val="000000"/>
          <w:sz w:val="28"/>
        </w:rPr>
        <w:t xml:space="preserve">
      109. Субъект МСП, получивший меру нефинансовой поддержки по инструменту "Старшие сеньоры", по запросу оператора нефинансовой поддержки в течение 2 (двух) лет на полугодовой основе предоставляет мониторинговый отчет о деятельности субъекта МСП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788"/>
    <w:bookmarkStart w:name="z1015" w:id="789"/>
    <w:p>
      <w:pPr>
        <w:spacing w:after="0"/>
        <w:ind w:left="0"/>
        <w:jc w:val="both"/>
      </w:pPr>
      <w:r>
        <w:rPr>
          <w:rFonts w:ascii="Times New Roman"/>
          <w:b w:val="false"/>
          <w:i w:val="false"/>
          <w:color w:val="000000"/>
          <w:sz w:val="28"/>
        </w:rPr>
        <w:t>
      110. Оператор нефинансовой поддержки обеспечивает непрерывное предоставление инструмента "Старшие сеньоры" субъектам МСП в течение двенадцати месяцев финансового года.</w:t>
      </w:r>
    </w:p>
    <w:bookmarkEnd w:id="789"/>
    <w:bookmarkStart w:name="z1016" w:id="790"/>
    <w:p>
      <w:pPr>
        <w:spacing w:after="0"/>
        <w:ind w:left="0"/>
        <w:jc w:val="both"/>
      </w:pPr>
      <w:r>
        <w:rPr>
          <w:rFonts w:ascii="Times New Roman"/>
          <w:b w:val="false"/>
          <w:i w:val="false"/>
          <w:color w:val="000000"/>
          <w:sz w:val="28"/>
        </w:rPr>
        <w:t>
      111. Инструмент "Старшие сеньоры" реализуется до 31 декабря 2020 года.</w:t>
      </w:r>
    </w:p>
    <w:bookmarkEnd w:id="790"/>
    <w:bookmarkStart w:name="z1017" w:id="791"/>
    <w:p>
      <w:pPr>
        <w:spacing w:after="0"/>
        <w:ind w:left="0"/>
        <w:jc w:val="left"/>
      </w:pPr>
      <w:r>
        <w:rPr>
          <w:rFonts w:ascii="Times New Roman"/>
          <w:b/>
          <w:i w:val="false"/>
          <w:color w:val="000000"/>
        </w:rPr>
        <w:t xml:space="preserve"> Параграф 4.2. Программа деловых консультационных услуг Европейского Банка Реконструкции и Развития по поддержке малого и среднего предпринимательства Республики Казахстан</w:t>
      </w:r>
    </w:p>
    <w:bookmarkEnd w:id="791"/>
    <w:bookmarkStart w:name="z1018" w:id="792"/>
    <w:p>
      <w:pPr>
        <w:spacing w:after="0"/>
        <w:ind w:left="0"/>
        <w:jc w:val="both"/>
      </w:pPr>
      <w:r>
        <w:rPr>
          <w:rFonts w:ascii="Times New Roman"/>
          <w:b w:val="false"/>
          <w:i w:val="false"/>
          <w:color w:val="000000"/>
          <w:sz w:val="28"/>
        </w:rPr>
        <w:t>
      112. Европейский Банк Реконструкции и Развития (далее – ЕБРР) реализует инструмент "Программа деловых консультационных услуг Европейского Банка Реконструкции и Развития по поддержке малого и среднего предпринимательства Республики Казахстан" (далее – Программа ЕБРР) путем привлечения внешних бизнес-консультантов.</w:t>
      </w:r>
    </w:p>
    <w:bookmarkEnd w:id="792"/>
    <w:bookmarkStart w:name="z1019" w:id="793"/>
    <w:p>
      <w:pPr>
        <w:spacing w:after="0"/>
        <w:ind w:left="0"/>
        <w:jc w:val="both"/>
      </w:pPr>
      <w:r>
        <w:rPr>
          <w:rFonts w:ascii="Times New Roman"/>
          <w:b w:val="false"/>
          <w:i w:val="false"/>
          <w:color w:val="000000"/>
          <w:sz w:val="28"/>
        </w:rPr>
        <w:t>
      113. Программа ЕБРР реализуется в четырех направлениях:</w:t>
      </w:r>
    </w:p>
    <w:bookmarkEnd w:id="793"/>
    <w:bookmarkStart w:name="z1020" w:id="794"/>
    <w:p>
      <w:pPr>
        <w:spacing w:after="0"/>
        <w:ind w:left="0"/>
        <w:jc w:val="both"/>
      </w:pPr>
      <w:r>
        <w:rPr>
          <w:rFonts w:ascii="Times New Roman"/>
          <w:b w:val="false"/>
          <w:i w:val="false"/>
          <w:color w:val="000000"/>
          <w:sz w:val="28"/>
        </w:rPr>
        <w:t>
      1) привлечение компаний-поставщиков консультационных услуг на предприятие для внедрения изменений, требуемых для роста предприятия;</w:t>
      </w:r>
    </w:p>
    <w:bookmarkEnd w:id="794"/>
    <w:bookmarkStart w:name="z1021" w:id="795"/>
    <w:p>
      <w:pPr>
        <w:spacing w:after="0"/>
        <w:ind w:left="0"/>
        <w:jc w:val="both"/>
      </w:pPr>
      <w:r>
        <w:rPr>
          <w:rFonts w:ascii="Times New Roman"/>
          <w:b w:val="false"/>
          <w:i w:val="false"/>
          <w:color w:val="000000"/>
          <w:sz w:val="28"/>
        </w:rPr>
        <w:t>
      2) привлечение зарубежных отраслевых экспертов для оказания помощи в росте и развитии предприятий;</w:t>
      </w:r>
    </w:p>
    <w:bookmarkEnd w:id="795"/>
    <w:bookmarkStart w:name="z1022" w:id="796"/>
    <w:p>
      <w:pPr>
        <w:spacing w:after="0"/>
        <w:ind w:left="0"/>
        <w:jc w:val="both"/>
      </w:pPr>
      <w:r>
        <w:rPr>
          <w:rFonts w:ascii="Times New Roman"/>
          <w:b w:val="false"/>
          <w:i w:val="false"/>
          <w:color w:val="000000"/>
          <w:sz w:val="28"/>
        </w:rPr>
        <w:t>
      3) развитие рынков и стимулирование спроса на консультационные услуги для субъектов МСП путем организации и проведения тематических тренингов, семинаров, конференций и других обучающих мероприятий для предпринимателей;</w:t>
      </w:r>
    </w:p>
    <w:bookmarkEnd w:id="796"/>
    <w:bookmarkStart w:name="z1023" w:id="797"/>
    <w:p>
      <w:pPr>
        <w:spacing w:after="0"/>
        <w:ind w:left="0"/>
        <w:jc w:val="both"/>
      </w:pPr>
      <w:r>
        <w:rPr>
          <w:rFonts w:ascii="Times New Roman"/>
          <w:b w:val="false"/>
          <w:i w:val="false"/>
          <w:color w:val="000000"/>
          <w:sz w:val="28"/>
        </w:rPr>
        <w:t>
      4) развитие компетенций местных бизнес-консультантов путем проведения серии тренингов для тренеров.</w:t>
      </w:r>
    </w:p>
    <w:bookmarkEnd w:id="797"/>
    <w:bookmarkStart w:name="z1024" w:id="798"/>
    <w:p>
      <w:pPr>
        <w:spacing w:after="0"/>
        <w:ind w:left="0"/>
        <w:jc w:val="both"/>
      </w:pPr>
      <w:r>
        <w:rPr>
          <w:rFonts w:ascii="Times New Roman"/>
          <w:b w:val="false"/>
          <w:i w:val="false"/>
          <w:color w:val="000000"/>
          <w:sz w:val="28"/>
        </w:rPr>
        <w:t>
      114. Финансирование Программы ЕБРР осуществляется за счет средств республиканского бюджета путем заключения соответствующего договора между уполномоченным органом и ЕБРР.</w:t>
      </w:r>
    </w:p>
    <w:bookmarkEnd w:id="798"/>
    <w:bookmarkStart w:name="z1025" w:id="799"/>
    <w:p>
      <w:pPr>
        <w:spacing w:after="0"/>
        <w:ind w:left="0"/>
        <w:jc w:val="both"/>
      </w:pPr>
      <w:r>
        <w:rPr>
          <w:rFonts w:ascii="Times New Roman"/>
          <w:b w:val="false"/>
          <w:i w:val="false"/>
          <w:color w:val="000000"/>
          <w:sz w:val="28"/>
        </w:rPr>
        <w:t>
      115. Оплата расходов по привлечению внешних консультантов по Программе ЕБРР осуществляется по принципу софинансирования за счет средств республиканского бюджета и собственных средств субъектов МСП.</w:t>
      </w:r>
    </w:p>
    <w:bookmarkEnd w:id="799"/>
    <w:bookmarkStart w:name="z1026" w:id="800"/>
    <w:p>
      <w:pPr>
        <w:spacing w:after="0"/>
        <w:ind w:left="0"/>
        <w:jc w:val="both"/>
      </w:pPr>
      <w:r>
        <w:rPr>
          <w:rFonts w:ascii="Times New Roman"/>
          <w:b w:val="false"/>
          <w:i w:val="false"/>
          <w:color w:val="000000"/>
          <w:sz w:val="28"/>
        </w:rPr>
        <w:t>
      116. ЕБРР обеспечивает непрерывное оказание поддержки субъектам МСП путем вовлечения в реализацию консультационных проектов компаний-поставщиков консультационных услуг и высококвалифицированных зарубежных экспертов.</w:t>
      </w:r>
    </w:p>
    <w:bookmarkEnd w:id="800"/>
    <w:bookmarkStart w:name="z1027" w:id="801"/>
    <w:p>
      <w:pPr>
        <w:spacing w:after="0"/>
        <w:ind w:left="0"/>
        <w:jc w:val="both"/>
      </w:pPr>
      <w:r>
        <w:rPr>
          <w:rFonts w:ascii="Times New Roman"/>
          <w:b w:val="false"/>
          <w:i w:val="false"/>
          <w:color w:val="000000"/>
          <w:sz w:val="28"/>
        </w:rPr>
        <w:t>
      117. Участниками Программы ЕБРР являются предприятия, отвечающие базовым и дополнительным критериям.</w:t>
      </w:r>
    </w:p>
    <w:bookmarkEnd w:id="801"/>
    <w:bookmarkStart w:name="z1028" w:id="802"/>
    <w:p>
      <w:pPr>
        <w:spacing w:after="0"/>
        <w:ind w:left="0"/>
        <w:jc w:val="both"/>
      </w:pPr>
      <w:r>
        <w:rPr>
          <w:rFonts w:ascii="Times New Roman"/>
          <w:b w:val="false"/>
          <w:i w:val="false"/>
          <w:color w:val="000000"/>
          <w:sz w:val="28"/>
        </w:rPr>
        <w:t>
      Базовые критерии отбора:</w:t>
      </w:r>
    </w:p>
    <w:bookmarkEnd w:id="802"/>
    <w:bookmarkStart w:name="z1029" w:id="803"/>
    <w:p>
      <w:pPr>
        <w:spacing w:after="0"/>
        <w:ind w:left="0"/>
        <w:jc w:val="both"/>
      </w:pPr>
      <w:r>
        <w:rPr>
          <w:rFonts w:ascii="Times New Roman"/>
          <w:b w:val="false"/>
          <w:i w:val="false"/>
          <w:color w:val="000000"/>
          <w:sz w:val="28"/>
        </w:rPr>
        <w:t>
      1) размер предприятия – до 250 сотрудников для проектов с местными консультантами и до 500 сотрудников для проектов с международными экспертами;</w:t>
      </w:r>
    </w:p>
    <w:bookmarkEnd w:id="803"/>
    <w:bookmarkStart w:name="z1030" w:id="804"/>
    <w:p>
      <w:pPr>
        <w:spacing w:after="0"/>
        <w:ind w:left="0"/>
        <w:jc w:val="both"/>
      </w:pPr>
      <w:r>
        <w:rPr>
          <w:rFonts w:ascii="Times New Roman"/>
          <w:b w:val="false"/>
          <w:i w:val="false"/>
          <w:color w:val="000000"/>
          <w:sz w:val="28"/>
        </w:rPr>
        <w:t>
      2) форма собственности – частное предприятие с участием иностранного капитала не более 49 %;</w:t>
      </w:r>
    </w:p>
    <w:bookmarkEnd w:id="804"/>
    <w:bookmarkStart w:name="z1031" w:id="805"/>
    <w:p>
      <w:pPr>
        <w:spacing w:after="0"/>
        <w:ind w:left="0"/>
        <w:jc w:val="both"/>
      </w:pPr>
      <w:r>
        <w:rPr>
          <w:rFonts w:ascii="Times New Roman"/>
          <w:b w:val="false"/>
          <w:i w:val="false"/>
          <w:color w:val="000000"/>
          <w:sz w:val="28"/>
        </w:rPr>
        <w:t>
      3) сфера деятельности – деятельность в приоритетных секторах экономики, либо в моногородах, малых городах и сельских населенных пунктах без отраслевых ограничений;</w:t>
      </w:r>
    </w:p>
    <w:bookmarkEnd w:id="805"/>
    <w:bookmarkStart w:name="z1032" w:id="806"/>
    <w:p>
      <w:pPr>
        <w:spacing w:after="0"/>
        <w:ind w:left="0"/>
        <w:jc w:val="both"/>
      </w:pPr>
      <w:r>
        <w:rPr>
          <w:rFonts w:ascii="Times New Roman"/>
          <w:b w:val="false"/>
          <w:i w:val="false"/>
          <w:color w:val="000000"/>
          <w:sz w:val="28"/>
        </w:rPr>
        <w:t>
      4) успешный опыт ведения бизнеса – 2 (два) года на момент подачи заявки (за исключением специальных инициатив);</w:t>
      </w:r>
    </w:p>
    <w:bookmarkEnd w:id="806"/>
    <w:bookmarkStart w:name="z1033" w:id="807"/>
    <w:p>
      <w:pPr>
        <w:spacing w:after="0"/>
        <w:ind w:left="0"/>
        <w:jc w:val="both"/>
      </w:pPr>
      <w:r>
        <w:rPr>
          <w:rFonts w:ascii="Times New Roman"/>
          <w:b w:val="false"/>
          <w:i w:val="false"/>
          <w:color w:val="000000"/>
          <w:sz w:val="28"/>
        </w:rPr>
        <w:t>
      5) полный пакет заявочной документации на участие в Программе ЕБРР, включающий:</w:t>
      </w:r>
    </w:p>
    <w:bookmarkEnd w:id="807"/>
    <w:bookmarkStart w:name="z1034" w:id="808"/>
    <w:p>
      <w:pPr>
        <w:spacing w:after="0"/>
        <w:ind w:left="0"/>
        <w:jc w:val="both"/>
      </w:pPr>
      <w:r>
        <w:rPr>
          <w:rFonts w:ascii="Times New Roman"/>
          <w:b w:val="false"/>
          <w:i w:val="false"/>
          <w:color w:val="000000"/>
          <w:sz w:val="28"/>
        </w:rPr>
        <w:t xml:space="preserve">
      заполненный оригинал заявки на предоставление инструмента "Программа ЕБРР"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808"/>
    <w:bookmarkStart w:name="z1035" w:id="809"/>
    <w:p>
      <w:pPr>
        <w:spacing w:after="0"/>
        <w:ind w:left="0"/>
        <w:jc w:val="both"/>
      </w:pPr>
      <w:r>
        <w:rPr>
          <w:rFonts w:ascii="Times New Roman"/>
          <w:b w:val="false"/>
          <w:i w:val="false"/>
          <w:color w:val="000000"/>
          <w:sz w:val="28"/>
        </w:rPr>
        <w:t>
      копии учредительных документов предприятия;</w:t>
      </w:r>
    </w:p>
    <w:bookmarkEnd w:id="809"/>
    <w:bookmarkStart w:name="z1036" w:id="810"/>
    <w:p>
      <w:pPr>
        <w:spacing w:after="0"/>
        <w:ind w:left="0"/>
        <w:jc w:val="both"/>
      </w:pPr>
      <w:r>
        <w:rPr>
          <w:rFonts w:ascii="Times New Roman"/>
          <w:b w:val="false"/>
          <w:i w:val="false"/>
          <w:color w:val="000000"/>
          <w:sz w:val="28"/>
        </w:rPr>
        <w:t>
      копии финансовых отчетов за два полных предыдущих года и последний отчетный период на момент подачи заявки.</w:t>
      </w:r>
    </w:p>
    <w:bookmarkEnd w:id="810"/>
    <w:bookmarkStart w:name="z1037" w:id="811"/>
    <w:p>
      <w:pPr>
        <w:spacing w:after="0"/>
        <w:ind w:left="0"/>
        <w:jc w:val="both"/>
      </w:pPr>
      <w:r>
        <w:rPr>
          <w:rFonts w:ascii="Times New Roman"/>
          <w:b w:val="false"/>
          <w:i w:val="false"/>
          <w:color w:val="000000"/>
          <w:sz w:val="28"/>
        </w:rPr>
        <w:t>
      118. Дополнительные критерии отбора участников (соответствие этим критериям оценивается группой местных специалистов ЕБРР после выполнения стандартных процедур ЕБРР по обследованию и диагностике предприятия):</w:t>
      </w:r>
    </w:p>
    <w:bookmarkEnd w:id="811"/>
    <w:bookmarkStart w:name="z1038" w:id="812"/>
    <w:p>
      <w:pPr>
        <w:spacing w:after="0"/>
        <w:ind w:left="0"/>
        <w:jc w:val="both"/>
      </w:pPr>
      <w:r>
        <w:rPr>
          <w:rFonts w:ascii="Times New Roman"/>
          <w:b w:val="false"/>
          <w:i w:val="false"/>
          <w:color w:val="000000"/>
          <w:sz w:val="28"/>
        </w:rPr>
        <w:t>
      1) жизнеспособность – потенциал для дальнейшего роста с точки зрения наличия видимых конкурентных преимуществ, прибыльность (положительная валовая прибыль), наличие достаточных финансовых и операционных ресурсов для внедрения консультационных проектов и применения их результатов. ЕБРР не будет поддерживать предприятия, находящиеся в состоянии около-банкротства или требующие полной реструктуризации;</w:t>
      </w:r>
    </w:p>
    <w:bookmarkEnd w:id="812"/>
    <w:bookmarkStart w:name="z1039" w:id="813"/>
    <w:p>
      <w:pPr>
        <w:spacing w:after="0"/>
        <w:ind w:left="0"/>
        <w:jc w:val="both"/>
      </w:pPr>
      <w:r>
        <w:rPr>
          <w:rFonts w:ascii="Times New Roman"/>
          <w:b w:val="false"/>
          <w:i w:val="false"/>
          <w:color w:val="000000"/>
          <w:sz w:val="28"/>
        </w:rPr>
        <w:t>
      2) отношение со стороны руководства – готовность к сотрудничеству со специалистами ЕБРР и консалтинговой компанией;</w:t>
      </w:r>
    </w:p>
    <w:bookmarkEnd w:id="813"/>
    <w:bookmarkStart w:name="z1040" w:id="814"/>
    <w:p>
      <w:pPr>
        <w:spacing w:after="0"/>
        <w:ind w:left="0"/>
        <w:jc w:val="both"/>
      </w:pPr>
      <w:r>
        <w:rPr>
          <w:rFonts w:ascii="Times New Roman"/>
          <w:b w:val="false"/>
          <w:i w:val="false"/>
          <w:color w:val="000000"/>
          <w:sz w:val="28"/>
        </w:rPr>
        <w:t>
      3) высокая репутация/добропорядочность – предприятие и его руководство должны пользоваться доверием и высокой репутацией;</w:t>
      </w:r>
    </w:p>
    <w:bookmarkEnd w:id="814"/>
    <w:bookmarkStart w:name="z1041" w:id="815"/>
    <w:p>
      <w:pPr>
        <w:spacing w:after="0"/>
        <w:ind w:left="0"/>
        <w:jc w:val="both"/>
      </w:pPr>
      <w:r>
        <w:rPr>
          <w:rFonts w:ascii="Times New Roman"/>
          <w:b w:val="false"/>
          <w:i w:val="false"/>
          <w:color w:val="000000"/>
          <w:sz w:val="28"/>
        </w:rPr>
        <w:t>
      4) опыт работы с внештатными консультантами – реальная потребность в получении деловых консультационных услуг, а также способность применить получаемую поддержку при незначительном опыте работы с внештатными консультантами или без такого опыта, и (или) отсутствие средств для финансирования проекта в полном объеме;</w:t>
      </w:r>
    </w:p>
    <w:bookmarkEnd w:id="815"/>
    <w:bookmarkStart w:name="z1042" w:id="816"/>
    <w:p>
      <w:pPr>
        <w:spacing w:after="0"/>
        <w:ind w:left="0"/>
        <w:jc w:val="both"/>
      </w:pPr>
      <w:r>
        <w:rPr>
          <w:rFonts w:ascii="Times New Roman"/>
          <w:b w:val="false"/>
          <w:i w:val="false"/>
          <w:color w:val="000000"/>
          <w:sz w:val="28"/>
        </w:rPr>
        <w:t>
      5) финансовые обязательства – предприятие может быть готово и иметь возможность оплатить 25-75 % общей стоимости реализации проекта.</w:t>
      </w:r>
    </w:p>
    <w:bookmarkEnd w:id="816"/>
    <w:bookmarkStart w:name="z1043" w:id="817"/>
    <w:p>
      <w:pPr>
        <w:spacing w:after="0"/>
        <w:ind w:left="0"/>
        <w:jc w:val="both"/>
      </w:pPr>
      <w:r>
        <w:rPr>
          <w:rFonts w:ascii="Times New Roman"/>
          <w:b w:val="false"/>
          <w:i w:val="false"/>
          <w:color w:val="000000"/>
          <w:sz w:val="28"/>
        </w:rPr>
        <w:t>
      119. Организация и софинансирование консультационных проектов передовых предприятий с привлечением внешних консультантов по Программе ЕБРР осуществляется в следующем порядке:</w:t>
      </w:r>
    </w:p>
    <w:bookmarkEnd w:id="817"/>
    <w:bookmarkStart w:name="z1044" w:id="818"/>
    <w:p>
      <w:pPr>
        <w:spacing w:after="0"/>
        <w:ind w:left="0"/>
        <w:jc w:val="both"/>
      </w:pPr>
      <w:r>
        <w:rPr>
          <w:rFonts w:ascii="Times New Roman"/>
          <w:b w:val="false"/>
          <w:i w:val="false"/>
          <w:color w:val="000000"/>
          <w:sz w:val="28"/>
        </w:rPr>
        <w:t>
      1) ЕБРР проводит предквалификационный отбор и ведет базу данных поставщиков консультационных услуг, отвечающих требованиям к реализации проектов в рамках Программы ЕБРР;</w:t>
      </w:r>
    </w:p>
    <w:bookmarkEnd w:id="818"/>
    <w:bookmarkStart w:name="z1045" w:id="819"/>
    <w:p>
      <w:pPr>
        <w:spacing w:after="0"/>
        <w:ind w:left="0"/>
        <w:jc w:val="both"/>
      </w:pPr>
      <w:r>
        <w:rPr>
          <w:rFonts w:ascii="Times New Roman"/>
          <w:b w:val="false"/>
          <w:i w:val="false"/>
          <w:color w:val="000000"/>
          <w:sz w:val="28"/>
        </w:rPr>
        <w:t>
      2) консультанты проходят оценку на наличие у них квалификации для оказания консультационных услуг конкретного профиля и работы в конкретных областях знаний:</w:t>
      </w:r>
    </w:p>
    <w:bookmarkEnd w:id="819"/>
    <w:bookmarkStart w:name="z1046" w:id="820"/>
    <w:p>
      <w:pPr>
        <w:spacing w:after="0"/>
        <w:ind w:left="0"/>
        <w:jc w:val="both"/>
      </w:pPr>
      <w:r>
        <w:rPr>
          <w:rFonts w:ascii="Times New Roman"/>
          <w:b w:val="false"/>
          <w:i w:val="false"/>
          <w:color w:val="000000"/>
          <w:sz w:val="28"/>
        </w:rPr>
        <w:t>
      а) опыт работы – характеристика деятельности компании, копия свидетельства о ее регистрации в государственном реестре, свидетельство о праве собственности (выдержки из устава и (или) учредительного договора), годовая финансовая отчетность как минимум за два предыдущих года (отчет о прибылях и убытках, отчет о движении денежных средств, баланс), если это применимо, описание специализации компании/индивидуального консультанта с указанием ставок оплаты в разбивке по видам консультационных услуг (в человеко-днях);</w:t>
      </w:r>
    </w:p>
    <w:bookmarkEnd w:id="820"/>
    <w:bookmarkStart w:name="z1047" w:id="821"/>
    <w:p>
      <w:pPr>
        <w:spacing w:after="0"/>
        <w:ind w:left="0"/>
        <w:jc w:val="both"/>
      </w:pPr>
      <w:r>
        <w:rPr>
          <w:rFonts w:ascii="Times New Roman"/>
          <w:b w:val="false"/>
          <w:i w:val="false"/>
          <w:color w:val="000000"/>
          <w:sz w:val="28"/>
        </w:rPr>
        <w:t>
      б) работа с клиентом и рекомендации – описание реализованных проектов (в рамках специализации консалтинговой компании) за последние 2 года, включая отзывы и рекомендации и контактные данные руководителей консультационных проектов от компании-клиента;</w:t>
      </w:r>
    </w:p>
    <w:bookmarkEnd w:id="821"/>
    <w:bookmarkStart w:name="z1048" w:id="822"/>
    <w:p>
      <w:pPr>
        <w:spacing w:after="0"/>
        <w:ind w:left="0"/>
        <w:jc w:val="both"/>
      </w:pPr>
      <w:r>
        <w:rPr>
          <w:rFonts w:ascii="Times New Roman"/>
          <w:b w:val="false"/>
          <w:i w:val="false"/>
          <w:color w:val="000000"/>
          <w:sz w:val="28"/>
        </w:rPr>
        <w:t>
      в) укомплектование кадрами – проведение собеседований со всеми консультантами и изучение их резюме;</w:t>
      </w:r>
    </w:p>
    <w:bookmarkEnd w:id="822"/>
    <w:bookmarkStart w:name="z1049" w:id="823"/>
    <w:p>
      <w:pPr>
        <w:spacing w:after="0"/>
        <w:ind w:left="0"/>
        <w:jc w:val="both"/>
      </w:pPr>
      <w:r>
        <w:rPr>
          <w:rFonts w:ascii="Times New Roman"/>
          <w:b w:val="false"/>
          <w:i w:val="false"/>
          <w:color w:val="000000"/>
          <w:sz w:val="28"/>
        </w:rPr>
        <w:t>
      3) после определения потребностей предприятия и подготовки технического задания на оказание консультационных услуг по установленной форме для выполнения проекта может быть произведен запрос коммерческих предложений консалтинговых компаний, отвечающих установленным требованиям в рамках Программы ЕБРР. Выбор консультанта осуществляется самим предприятием. Консультантам запрещается выполнять параллельно другие проекты до тех пор, пока первый проект не будет успешно реализован;</w:t>
      </w:r>
    </w:p>
    <w:bookmarkEnd w:id="823"/>
    <w:bookmarkStart w:name="z1050" w:id="824"/>
    <w:p>
      <w:pPr>
        <w:spacing w:after="0"/>
        <w:ind w:left="0"/>
        <w:jc w:val="both"/>
      </w:pPr>
      <w:r>
        <w:rPr>
          <w:rFonts w:ascii="Times New Roman"/>
          <w:b w:val="false"/>
          <w:i w:val="false"/>
          <w:color w:val="000000"/>
          <w:sz w:val="28"/>
        </w:rPr>
        <w:t>
      4) поддерживаемые проекты будут дополнять услуги, оказываемые в рамках ЦОП и других инициатив Правительства Республики Казахстан.</w:t>
      </w:r>
    </w:p>
    <w:bookmarkEnd w:id="824"/>
    <w:bookmarkStart w:name="z1051" w:id="825"/>
    <w:p>
      <w:pPr>
        <w:spacing w:after="0"/>
        <w:ind w:left="0"/>
        <w:jc w:val="both"/>
      </w:pPr>
      <w:r>
        <w:rPr>
          <w:rFonts w:ascii="Times New Roman"/>
          <w:b w:val="false"/>
          <w:i w:val="false"/>
          <w:color w:val="000000"/>
          <w:sz w:val="28"/>
        </w:rPr>
        <w:t>
      120. Механизм реализации проектов в рамках Программы ЕБРР:</w:t>
      </w:r>
    </w:p>
    <w:bookmarkEnd w:id="825"/>
    <w:bookmarkStart w:name="z1052" w:id="826"/>
    <w:p>
      <w:pPr>
        <w:spacing w:after="0"/>
        <w:ind w:left="0"/>
        <w:jc w:val="both"/>
      </w:pPr>
      <w:r>
        <w:rPr>
          <w:rFonts w:ascii="Times New Roman"/>
          <w:b w:val="false"/>
          <w:i w:val="false"/>
          <w:color w:val="000000"/>
          <w:sz w:val="28"/>
        </w:rPr>
        <w:t>
      1) ЕБРР обеспечивает предпринимателей информацией о Программе ЕБРР, включая информацию о критериях участия в инструменте и требованиях к заявочному пакету, а также оказывает содействие потенциальным клиентам в подготовке проектной заявки;</w:t>
      </w:r>
    </w:p>
    <w:bookmarkEnd w:id="826"/>
    <w:bookmarkStart w:name="z1053" w:id="827"/>
    <w:p>
      <w:pPr>
        <w:spacing w:after="0"/>
        <w:ind w:left="0"/>
        <w:jc w:val="both"/>
      </w:pPr>
      <w:r>
        <w:rPr>
          <w:rFonts w:ascii="Times New Roman"/>
          <w:b w:val="false"/>
          <w:i w:val="false"/>
          <w:color w:val="000000"/>
          <w:sz w:val="28"/>
        </w:rPr>
        <w:t>
      2) заявитель представляет в ЕБРР заявку на поддержку при содействии Программы ЕБРР и необходимый пакет документов:</w:t>
      </w:r>
    </w:p>
    <w:bookmarkEnd w:id="827"/>
    <w:bookmarkStart w:name="z1054" w:id="828"/>
    <w:p>
      <w:pPr>
        <w:spacing w:after="0"/>
        <w:ind w:left="0"/>
        <w:jc w:val="both"/>
      </w:pPr>
      <w:r>
        <w:rPr>
          <w:rFonts w:ascii="Times New Roman"/>
          <w:b w:val="false"/>
          <w:i w:val="false"/>
          <w:color w:val="000000"/>
          <w:sz w:val="28"/>
        </w:rPr>
        <w:t xml:space="preserve">
      заполненный оригинал заявки на предоставление инструмента "Программа ЕБРР"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828"/>
    <w:bookmarkStart w:name="z1055" w:id="829"/>
    <w:p>
      <w:pPr>
        <w:spacing w:after="0"/>
        <w:ind w:left="0"/>
        <w:jc w:val="both"/>
      </w:pPr>
      <w:r>
        <w:rPr>
          <w:rFonts w:ascii="Times New Roman"/>
          <w:b w:val="false"/>
          <w:i w:val="false"/>
          <w:color w:val="000000"/>
          <w:sz w:val="28"/>
        </w:rPr>
        <w:t>
      копии учредительных документов;</w:t>
      </w:r>
    </w:p>
    <w:bookmarkEnd w:id="829"/>
    <w:bookmarkStart w:name="z1056" w:id="830"/>
    <w:p>
      <w:pPr>
        <w:spacing w:after="0"/>
        <w:ind w:left="0"/>
        <w:jc w:val="both"/>
      </w:pPr>
      <w:r>
        <w:rPr>
          <w:rFonts w:ascii="Times New Roman"/>
          <w:b w:val="false"/>
          <w:i w:val="false"/>
          <w:color w:val="000000"/>
          <w:sz w:val="28"/>
        </w:rPr>
        <w:t>
      копии финансовых отчетов за два полных предыдущих года и текущий финансовый период на момент подачи заявки);</w:t>
      </w:r>
    </w:p>
    <w:bookmarkEnd w:id="830"/>
    <w:bookmarkStart w:name="z1057" w:id="831"/>
    <w:p>
      <w:pPr>
        <w:spacing w:after="0"/>
        <w:ind w:left="0"/>
        <w:jc w:val="both"/>
      </w:pPr>
      <w:r>
        <w:rPr>
          <w:rFonts w:ascii="Times New Roman"/>
          <w:b w:val="false"/>
          <w:i w:val="false"/>
          <w:color w:val="000000"/>
          <w:sz w:val="28"/>
        </w:rPr>
        <w:t>
      3) специалист ЕБРР выезжает на предприятие для оценки его соответствия критериям отбора после выполнения стандартных процедур Программы ЕБРР по обследованию и диагностике предприятия с тем, чтобы определить его жизнеспособность, потребности и приоритеты и принять окончательное решение по заявке;</w:t>
      </w:r>
    </w:p>
    <w:bookmarkEnd w:id="831"/>
    <w:bookmarkStart w:name="z1058" w:id="832"/>
    <w:p>
      <w:pPr>
        <w:spacing w:after="0"/>
        <w:ind w:left="0"/>
        <w:jc w:val="both"/>
      </w:pPr>
      <w:r>
        <w:rPr>
          <w:rFonts w:ascii="Times New Roman"/>
          <w:b w:val="false"/>
          <w:i w:val="false"/>
          <w:color w:val="000000"/>
          <w:sz w:val="28"/>
        </w:rPr>
        <w:t>
      4) потенциальный консультационный проект обсуждается с руководством предприятия;</w:t>
      </w:r>
    </w:p>
    <w:bookmarkEnd w:id="832"/>
    <w:bookmarkStart w:name="z1059" w:id="833"/>
    <w:p>
      <w:pPr>
        <w:spacing w:after="0"/>
        <w:ind w:left="0"/>
        <w:jc w:val="both"/>
      </w:pPr>
      <w:r>
        <w:rPr>
          <w:rFonts w:ascii="Times New Roman"/>
          <w:b w:val="false"/>
          <w:i w:val="false"/>
          <w:color w:val="000000"/>
          <w:sz w:val="28"/>
        </w:rPr>
        <w:t>
      5) ЕБРР готовит для предприятия список консалтинговых компаний и/или экспертов, подходящих для реализации проекта, из базы данных местных и международных экспертов и содействует в проведении переговоров с потенциальными консультантами по проекту, в частности с международными экспертами;</w:t>
      </w:r>
    </w:p>
    <w:bookmarkEnd w:id="833"/>
    <w:bookmarkStart w:name="z1060" w:id="834"/>
    <w:p>
      <w:pPr>
        <w:spacing w:after="0"/>
        <w:ind w:left="0"/>
        <w:jc w:val="both"/>
      </w:pPr>
      <w:r>
        <w:rPr>
          <w:rFonts w:ascii="Times New Roman"/>
          <w:b w:val="false"/>
          <w:i w:val="false"/>
          <w:color w:val="000000"/>
          <w:sz w:val="28"/>
        </w:rPr>
        <w:t>
      6) заявитель принимает окончательное решение о выборе консалтинговой компании и/или эксперта;</w:t>
      </w:r>
    </w:p>
    <w:bookmarkEnd w:id="834"/>
    <w:bookmarkStart w:name="z1061" w:id="835"/>
    <w:p>
      <w:pPr>
        <w:spacing w:after="0"/>
        <w:ind w:left="0"/>
        <w:jc w:val="both"/>
      </w:pPr>
      <w:r>
        <w:rPr>
          <w:rFonts w:ascii="Times New Roman"/>
          <w:b w:val="false"/>
          <w:i w:val="false"/>
          <w:color w:val="000000"/>
          <w:sz w:val="28"/>
        </w:rPr>
        <w:t>
      7) предприятие и консалтинговая компания совместно разрабатывают техническое задание, которое согласовывается и утверждается ЕБРР;</w:t>
      </w:r>
    </w:p>
    <w:bookmarkEnd w:id="835"/>
    <w:bookmarkStart w:name="z1062" w:id="836"/>
    <w:p>
      <w:pPr>
        <w:spacing w:after="0"/>
        <w:ind w:left="0"/>
        <w:jc w:val="both"/>
      </w:pPr>
      <w:r>
        <w:rPr>
          <w:rFonts w:ascii="Times New Roman"/>
          <w:b w:val="false"/>
          <w:i w:val="false"/>
          <w:color w:val="000000"/>
          <w:sz w:val="28"/>
        </w:rPr>
        <w:t>
      8) ЕБРР принимает решение по размеру софинансирования консультационного проекта, основываясь на действующей матрице-руководстве по грантам;</w:t>
      </w:r>
    </w:p>
    <w:bookmarkEnd w:id="836"/>
    <w:bookmarkStart w:name="z1063" w:id="837"/>
    <w:p>
      <w:pPr>
        <w:spacing w:after="0"/>
        <w:ind w:left="0"/>
        <w:jc w:val="both"/>
      </w:pPr>
      <w:r>
        <w:rPr>
          <w:rFonts w:ascii="Times New Roman"/>
          <w:b w:val="false"/>
          <w:i w:val="false"/>
          <w:color w:val="000000"/>
          <w:sz w:val="28"/>
        </w:rPr>
        <w:t>
      9) предприятие и консалтинговая компания и/или эксперт заключают договор об оказании консультационных услуг в соответствии с техническим заданием на проект, одобренный ЕБРР;</w:t>
      </w:r>
    </w:p>
    <w:bookmarkEnd w:id="837"/>
    <w:bookmarkStart w:name="z1064" w:id="838"/>
    <w:p>
      <w:pPr>
        <w:spacing w:after="0"/>
        <w:ind w:left="0"/>
        <w:jc w:val="both"/>
      </w:pPr>
      <w:r>
        <w:rPr>
          <w:rFonts w:ascii="Times New Roman"/>
          <w:b w:val="false"/>
          <w:i w:val="false"/>
          <w:color w:val="000000"/>
          <w:sz w:val="28"/>
        </w:rPr>
        <w:t>
      10) ЕБРР и предприятие заключают соглашение о предоставлении гранта на консультационный проект в рамках Программы ЕБРР;</w:t>
      </w:r>
    </w:p>
    <w:bookmarkEnd w:id="838"/>
    <w:bookmarkStart w:name="z1065" w:id="839"/>
    <w:p>
      <w:pPr>
        <w:spacing w:after="0"/>
        <w:ind w:left="0"/>
        <w:jc w:val="both"/>
      </w:pPr>
      <w:r>
        <w:rPr>
          <w:rFonts w:ascii="Times New Roman"/>
          <w:b w:val="false"/>
          <w:i w:val="false"/>
          <w:color w:val="000000"/>
          <w:sz w:val="28"/>
        </w:rPr>
        <w:t>
      11) ЕБРР осуществляет мониторинг реализации проекта;</w:t>
      </w:r>
    </w:p>
    <w:bookmarkEnd w:id="839"/>
    <w:bookmarkStart w:name="z1066" w:id="840"/>
    <w:p>
      <w:pPr>
        <w:spacing w:after="0"/>
        <w:ind w:left="0"/>
        <w:jc w:val="both"/>
      </w:pPr>
      <w:r>
        <w:rPr>
          <w:rFonts w:ascii="Times New Roman"/>
          <w:b w:val="false"/>
          <w:i w:val="false"/>
          <w:color w:val="000000"/>
          <w:sz w:val="28"/>
        </w:rPr>
        <w:t>
      12) по окончании проекта консультант проводит заключительную презентацию и представляет отчет о результатах проекта предприятию-бенефициару и ЕБРР;</w:t>
      </w:r>
    </w:p>
    <w:bookmarkEnd w:id="840"/>
    <w:bookmarkStart w:name="z1067" w:id="841"/>
    <w:p>
      <w:pPr>
        <w:spacing w:after="0"/>
        <w:ind w:left="0"/>
        <w:jc w:val="both"/>
      </w:pPr>
      <w:r>
        <w:rPr>
          <w:rFonts w:ascii="Times New Roman"/>
          <w:b w:val="false"/>
          <w:i w:val="false"/>
          <w:color w:val="000000"/>
          <w:sz w:val="28"/>
        </w:rPr>
        <w:t>
      13) предприятие оплачивает услуги консультанта и/или консалтинговой компании в соответствии с договором об оказании консультационных услуг;</w:t>
      </w:r>
    </w:p>
    <w:bookmarkEnd w:id="841"/>
    <w:bookmarkStart w:name="z1068" w:id="842"/>
    <w:p>
      <w:pPr>
        <w:spacing w:after="0"/>
        <w:ind w:left="0"/>
        <w:jc w:val="both"/>
      </w:pPr>
      <w:r>
        <w:rPr>
          <w:rFonts w:ascii="Times New Roman"/>
          <w:b w:val="false"/>
          <w:i w:val="false"/>
          <w:color w:val="000000"/>
          <w:sz w:val="28"/>
        </w:rPr>
        <w:t>
      14) после проверки соответствия выполненных работ заявленному техническому заданию, успешного завершения проекта и факта оплаты предприятием стоимости проекта консультанту и/или консалтинговой компании в соответствии с договором об оказании консультационных услуг, ЕБРР выплачивает грант предприятию-бенефициару в соответствии с подписанным соглашением о предоставлении гранта в рамках Программы ЕБРР;</w:t>
      </w:r>
    </w:p>
    <w:bookmarkEnd w:id="842"/>
    <w:bookmarkStart w:name="z1069" w:id="843"/>
    <w:p>
      <w:pPr>
        <w:spacing w:after="0"/>
        <w:ind w:left="0"/>
        <w:jc w:val="both"/>
      </w:pPr>
      <w:r>
        <w:rPr>
          <w:rFonts w:ascii="Times New Roman"/>
          <w:b w:val="false"/>
          <w:i w:val="false"/>
          <w:color w:val="000000"/>
          <w:sz w:val="28"/>
        </w:rPr>
        <w:t>
      15) по истечении года после завершения проекта специалист ЕБРР посещает и проводит заключительную оценку проекта, чтобы оценить его влияние на эффективность работы предприятия-бенефициара.</w:t>
      </w:r>
    </w:p>
    <w:bookmarkEnd w:id="843"/>
    <w:bookmarkStart w:name="z1070" w:id="844"/>
    <w:p>
      <w:pPr>
        <w:spacing w:after="0"/>
        <w:ind w:left="0"/>
        <w:jc w:val="both"/>
      </w:pPr>
      <w:r>
        <w:rPr>
          <w:rFonts w:ascii="Times New Roman"/>
          <w:b w:val="false"/>
          <w:i w:val="false"/>
          <w:color w:val="000000"/>
          <w:sz w:val="28"/>
        </w:rPr>
        <w:t>
      121. ЕБРР ежегодно представляет отчет уполномоченному органу о ходе реализации Программы ЕБРР в течение 2 (двух) месяцев после отчетного года.</w:t>
      </w:r>
    </w:p>
    <w:bookmarkEnd w:id="844"/>
    <w:bookmarkStart w:name="z1071" w:id="845"/>
    <w:p>
      <w:pPr>
        <w:spacing w:after="0"/>
        <w:ind w:left="0"/>
        <w:jc w:val="left"/>
      </w:pPr>
      <w:r>
        <w:rPr>
          <w:rFonts w:ascii="Times New Roman"/>
          <w:b/>
          <w:i w:val="false"/>
          <w:color w:val="000000"/>
        </w:rPr>
        <w:t xml:space="preserve"> Глава 5. Расширение деловых связей</w:t>
      </w:r>
    </w:p>
    <w:bookmarkEnd w:id="845"/>
    <w:bookmarkStart w:name="z1072" w:id="846"/>
    <w:p>
      <w:pPr>
        <w:spacing w:after="0"/>
        <w:ind w:left="0"/>
        <w:jc w:val="both"/>
      </w:pPr>
      <w:r>
        <w:rPr>
          <w:rFonts w:ascii="Times New Roman"/>
          <w:b w:val="false"/>
          <w:i w:val="false"/>
          <w:color w:val="000000"/>
          <w:sz w:val="28"/>
        </w:rPr>
        <w:t>
      122. Функциональное направление "Расширение деловых связей" предусматривает тематическую бизнес-стажировку за рубежом, а также посещение предприятий аналогичного профиля и установление деловых связей с иностранными партнерами и включает в себя инструмент "Деловые связи".</w:t>
      </w:r>
    </w:p>
    <w:bookmarkEnd w:id="846"/>
    <w:bookmarkStart w:name="z1073" w:id="847"/>
    <w:p>
      <w:pPr>
        <w:spacing w:after="0"/>
        <w:ind w:left="0"/>
        <w:jc w:val="left"/>
      </w:pPr>
      <w:r>
        <w:rPr>
          <w:rFonts w:ascii="Times New Roman"/>
          <w:b/>
          <w:i w:val="false"/>
          <w:color w:val="000000"/>
        </w:rPr>
        <w:t xml:space="preserve"> Параграф 5.1. Деловые связи</w:t>
      </w:r>
    </w:p>
    <w:bookmarkEnd w:id="847"/>
    <w:bookmarkStart w:name="z1074" w:id="848"/>
    <w:p>
      <w:pPr>
        <w:spacing w:after="0"/>
        <w:ind w:left="0"/>
        <w:jc w:val="both"/>
      </w:pPr>
      <w:r>
        <w:rPr>
          <w:rFonts w:ascii="Times New Roman"/>
          <w:b w:val="false"/>
          <w:i w:val="false"/>
          <w:color w:val="000000"/>
          <w:sz w:val="28"/>
        </w:rPr>
        <w:t>
      123. Инструмент "Деловые связи" направлен на оказание поддержки предпринимателям, осуществляющим свою деятельность в приоритетных секторах экономики в рамках Программы за счет установления деловых связей с иностранными партнерами при поддержке МЗО.</w:t>
      </w:r>
    </w:p>
    <w:bookmarkEnd w:id="848"/>
    <w:bookmarkStart w:name="z1075" w:id="849"/>
    <w:p>
      <w:pPr>
        <w:spacing w:after="0"/>
        <w:ind w:left="0"/>
        <w:jc w:val="both"/>
      </w:pPr>
      <w:r>
        <w:rPr>
          <w:rFonts w:ascii="Times New Roman"/>
          <w:b w:val="false"/>
          <w:i w:val="false"/>
          <w:color w:val="000000"/>
          <w:sz w:val="28"/>
        </w:rPr>
        <w:t>
      124. Участниками инструмента являются руководители высшего звена субьектов МСП, осуществляющие свою деятельность в приоритетных секторах экономики в рамках Программы, со среднегодовым оборотом не менее 5000 (пяти тысяч) месячного расчетного показателя.</w:t>
      </w:r>
    </w:p>
    <w:bookmarkEnd w:id="849"/>
    <w:bookmarkStart w:name="z1076" w:id="850"/>
    <w:p>
      <w:pPr>
        <w:spacing w:after="0"/>
        <w:ind w:left="0"/>
        <w:jc w:val="both"/>
      </w:pPr>
      <w:r>
        <w:rPr>
          <w:rFonts w:ascii="Times New Roman"/>
          <w:b w:val="false"/>
          <w:i w:val="false"/>
          <w:color w:val="000000"/>
          <w:sz w:val="28"/>
        </w:rPr>
        <w:t>
      125. Участниками инструмента "Деловые связи" являются предприниматели, прошедшие обучение по одному из следующих инструментов:</w:t>
      </w:r>
    </w:p>
    <w:bookmarkEnd w:id="850"/>
    <w:bookmarkStart w:name="z1077" w:id="851"/>
    <w:p>
      <w:pPr>
        <w:spacing w:after="0"/>
        <w:ind w:left="0"/>
        <w:jc w:val="both"/>
      </w:pPr>
      <w:r>
        <w:rPr>
          <w:rFonts w:ascii="Times New Roman"/>
          <w:b w:val="false"/>
          <w:i w:val="false"/>
          <w:color w:val="000000"/>
          <w:sz w:val="28"/>
        </w:rPr>
        <w:t>
      1) инструмент "Бизнес-Школа", реализуемый до 31 декабря 2020 года;</w:t>
      </w:r>
    </w:p>
    <w:bookmarkEnd w:id="851"/>
    <w:bookmarkStart w:name="z1078" w:id="852"/>
    <w:p>
      <w:pPr>
        <w:spacing w:after="0"/>
        <w:ind w:left="0"/>
        <w:jc w:val="both"/>
      </w:pPr>
      <w:r>
        <w:rPr>
          <w:rFonts w:ascii="Times New Roman"/>
          <w:b w:val="false"/>
          <w:i w:val="false"/>
          <w:color w:val="000000"/>
          <w:sz w:val="28"/>
        </w:rPr>
        <w:t>
      2) инструмент "Обучение топ-менеджмента МСП";</w:t>
      </w:r>
    </w:p>
    <w:bookmarkEnd w:id="852"/>
    <w:bookmarkStart w:name="z1079" w:id="853"/>
    <w:p>
      <w:pPr>
        <w:spacing w:after="0"/>
        <w:ind w:left="0"/>
        <w:jc w:val="both"/>
      </w:pPr>
      <w:r>
        <w:rPr>
          <w:rFonts w:ascii="Times New Roman"/>
          <w:b w:val="false"/>
          <w:i w:val="false"/>
          <w:color w:val="000000"/>
          <w:sz w:val="28"/>
        </w:rPr>
        <w:t>
      3) выпускники первого этапа инструмента "Деловые связи", прошедшие обучение до 2020 года, при наличии сертификата о прохождении обучения.</w:t>
      </w:r>
    </w:p>
    <w:bookmarkEnd w:id="853"/>
    <w:bookmarkStart w:name="z1080" w:id="854"/>
    <w:p>
      <w:pPr>
        <w:spacing w:after="0"/>
        <w:ind w:left="0"/>
        <w:jc w:val="both"/>
      </w:pPr>
      <w:r>
        <w:rPr>
          <w:rFonts w:ascii="Times New Roman"/>
          <w:b w:val="false"/>
          <w:i w:val="false"/>
          <w:color w:val="000000"/>
          <w:sz w:val="28"/>
        </w:rPr>
        <w:t>
      126. Инструмент "Деловые связи" предусматривает тематическую бизнес-стажировку за рубежом, а также посещение предприятий аналогичного профиля и установление деловых связей с иностранными партнерами по вопросам:</w:t>
      </w:r>
    </w:p>
    <w:bookmarkEnd w:id="854"/>
    <w:bookmarkStart w:name="z1081" w:id="855"/>
    <w:p>
      <w:pPr>
        <w:spacing w:after="0"/>
        <w:ind w:left="0"/>
        <w:jc w:val="both"/>
      </w:pPr>
      <w:r>
        <w:rPr>
          <w:rFonts w:ascii="Times New Roman"/>
          <w:b w:val="false"/>
          <w:i w:val="false"/>
          <w:color w:val="000000"/>
          <w:sz w:val="28"/>
        </w:rPr>
        <w:t>
      1) трансферта технологий и приобретения оборудования;</w:t>
      </w:r>
    </w:p>
    <w:bookmarkEnd w:id="855"/>
    <w:bookmarkStart w:name="z1082" w:id="856"/>
    <w:p>
      <w:pPr>
        <w:spacing w:after="0"/>
        <w:ind w:left="0"/>
        <w:jc w:val="both"/>
      </w:pPr>
      <w:r>
        <w:rPr>
          <w:rFonts w:ascii="Times New Roman"/>
          <w:b w:val="false"/>
          <w:i w:val="false"/>
          <w:color w:val="000000"/>
          <w:sz w:val="28"/>
        </w:rPr>
        <w:t>
      2) взаимной поставки товаров, работ и услуг;</w:t>
      </w:r>
    </w:p>
    <w:bookmarkEnd w:id="856"/>
    <w:bookmarkStart w:name="z1083" w:id="857"/>
    <w:p>
      <w:pPr>
        <w:spacing w:after="0"/>
        <w:ind w:left="0"/>
        <w:jc w:val="both"/>
      </w:pPr>
      <w:r>
        <w:rPr>
          <w:rFonts w:ascii="Times New Roman"/>
          <w:b w:val="false"/>
          <w:i w:val="false"/>
          <w:color w:val="000000"/>
          <w:sz w:val="28"/>
        </w:rPr>
        <w:t>
      3) приобретения франшизы;</w:t>
      </w:r>
    </w:p>
    <w:bookmarkEnd w:id="857"/>
    <w:bookmarkStart w:name="z1084" w:id="858"/>
    <w:p>
      <w:pPr>
        <w:spacing w:after="0"/>
        <w:ind w:left="0"/>
        <w:jc w:val="both"/>
      </w:pPr>
      <w:r>
        <w:rPr>
          <w:rFonts w:ascii="Times New Roman"/>
          <w:b w:val="false"/>
          <w:i w:val="false"/>
          <w:color w:val="000000"/>
          <w:sz w:val="28"/>
        </w:rPr>
        <w:t>
      4) создания совместных предприятий.</w:t>
      </w:r>
    </w:p>
    <w:bookmarkEnd w:id="858"/>
    <w:bookmarkStart w:name="z1085" w:id="859"/>
    <w:p>
      <w:pPr>
        <w:spacing w:after="0"/>
        <w:ind w:left="0"/>
        <w:jc w:val="both"/>
      </w:pPr>
      <w:r>
        <w:rPr>
          <w:rFonts w:ascii="Times New Roman"/>
          <w:b w:val="false"/>
          <w:i w:val="false"/>
          <w:color w:val="000000"/>
          <w:sz w:val="28"/>
        </w:rPr>
        <w:t>
      127. Содействие в организации зарубежных стажировок для предпринимателей оказывают МЗО с учетом потребностей участников инструмента "Деловые связи" и уровня развития отраслей принимающих стран.</w:t>
      </w:r>
    </w:p>
    <w:bookmarkEnd w:id="859"/>
    <w:bookmarkStart w:name="z1086" w:id="860"/>
    <w:p>
      <w:pPr>
        <w:spacing w:after="0"/>
        <w:ind w:left="0"/>
        <w:jc w:val="both"/>
      </w:pPr>
      <w:r>
        <w:rPr>
          <w:rFonts w:ascii="Times New Roman"/>
          <w:b w:val="false"/>
          <w:i w:val="false"/>
          <w:color w:val="000000"/>
          <w:sz w:val="28"/>
        </w:rPr>
        <w:t>
      128. Взаимодействие с МЗО осуществляется в рамках действующих международных соглашений о сотрудничестве между Правительством Республики Казахстан и Правительством принимающей страны, а также в рамках соглашений между оператором нефинансовой поддержки и МЗО.</w:t>
      </w:r>
    </w:p>
    <w:bookmarkEnd w:id="860"/>
    <w:bookmarkStart w:name="z1087" w:id="861"/>
    <w:p>
      <w:pPr>
        <w:spacing w:after="0"/>
        <w:ind w:left="0"/>
        <w:jc w:val="both"/>
      </w:pPr>
      <w:r>
        <w:rPr>
          <w:rFonts w:ascii="Times New Roman"/>
          <w:b w:val="false"/>
          <w:i w:val="false"/>
          <w:color w:val="000000"/>
          <w:sz w:val="28"/>
        </w:rPr>
        <w:t xml:space="preserve">
      129. Финансирование мероприятий инструмента "Деловые связи" осуществляется за счет средств республиканского бюджета путем заключения соответствующего договора о государственных закупках услуг между уполномоченным органом и оператором нефинансовой поддержки на основании подпункта 36) </w:t>
      </w:r>
      <w:r>
        <w:rPr>
          <w:rFonts w:ascii="Times New Roman"/>
          <w:b w:val="false"/>
          <w:i w:val="false"/>
          <w:color w:val="000000"/>
          <w:sz w:val="28"/>
        </w:rPr>
        <w:t>пункта 3</w:t>
      </w:r>
      <w:r>
        <w:rPr>
          <w:rFonts w:ascii="Times New Roman"/>
          <w:b w:val="false"/>
          <w:i w:val="false"/>
          <w:color w:val="000000"/>
          <w:sz w:val="28"/>
        </w:rPr>
        <w:t xml:space="preserve"> статьи 39 Закона, а также за счет средств связанных и несвязанных грантов МЗО.</w:t>
      </w:r>
    </w:p>
    <w:bookmarkEnd w:id="861"/>
    <w:bookmarkStart w:name="z1088" w:id="862"/>
    <w:p>
      <w:pPr>
        <w:spacing w:after="0"/>
        <w:ind w:left="0"/>
        <w:jc w:val="both"/>
      </w:pPr>
      <w:r>
        <w:rPr>
          <w:rFonts w:ascii="Times New Roman"/>
          <w:b w:val="false"/>
          <w:i w:val="false"/>
          <w:color w:val="000000"/>
          <w:sz w:val="28"/>
        </w:rPr>
        <w:t>
      130. Участники инструмента "Деловые связи" самостоятельно оплачивают транспортные расходы и проживание на территории Республики Казахстан до пункта вылета на зарубежную стажировку.</w:t>
      </w:r>
    </w:p>
    <w:bookmarkEnd w:id="862"/>
    <w:bookmarkStart w:name="z1089" w:id="863"/>
    <w:p>
      <w:pPr>
        <w:spacing w:after="0"/>
        <w:ind w:left="0"/>
        <w:jc w:val="both"/>
      </w:pPr>
      <w:r>
        <w:rPr>
          <w:rFonts w:ascii="Times New Roman"/>
          <w:b w:val="false"/>
          <w:i w:val="false"/>
          <w:color w:val="000000"/>
          <w:sz w:val="28"/>
        </w:rPr>
        <w:t>
      131. Расходы на оказание мер нефинансовой поддержки в рамках инструмента "Деловые связи", понесенные оператором нефинансовой поддержки, до вступления в силу договора о возмездном оказании услуг, заключаемого между уполномоченным органом и оператором нефинансовой поддержки, возмещаются уполномоченным органом в рамках заключенного договора о возмездном оказании услуг на текущий финансовый год.</w:t>
      </w:r>
    </w:p>
    <w:bookmarkEnd w:id="863"/>
    <w:bookmarkStart w:name="z1090" w:id="864"/>
    <w:p>
      <w:pPr>
        <w:spacing w:after="0"/>
        <w:ind w:left="0"/>
        <w:jc w:val="both"/>
      </w:pPr>
      <w:r>
        <w:rPr>
          <w:rFonts w:ascii="Times New Roman"/>
          <w:b w:val="false"/>
          <w:i w:val="false"/>
          <w:color w:val="000000"/>
          <w:sz w:val="28"/>
        </w:rPr>
        <w:t>
      132. Оператор нефинансовой поддержки ежеквартально информирует потенциальных участников инструмента "Деловые связи" о возможности их участия в инструменте посредством СМИ и/или через размещение информации на интернет-ресурсах оператора нефинансовой поддержки.</w:t>
      </w:r>
    </w:p>
    <w:bookmarkEnd w:id="864"/>
    <w:bookmarkStart w:name="z1091" w:id="865"/>
    <w:p>
      <w:pPr>
        <w:spacing w:after="0"/>
        <w:ind w:left="0"/>
        <w:jc w:val="both"/>
      </w:pPr>
      <w:r>
        <w:rPr>
          <w:rFonts w:ascii="Times New Roman"/>
          <w:b w:val="false"/>
          <w:i w:val="false"/>
          <w:color w:val="000000"/>
          <w:sz w:val="28"/>
        </w:rPr>
        <w:t>
      133. Заявка на получение меры нефинансовой поддержки в рамках инструмента "Деловые связи" подается в электронной форме.</w:t>
      </w:r>
    </w:p>
    <w:bookmarkEnd w:id="865"/>
    <w:bookmarkStart w:name="z1092" w:id="866"/>
    <w:p>
      <w:pPr>
        <w:spacing w:after="0"/>
        <w:ind w:left="0"/>
        <w:jc w:val="both"/>
      </w:pPr>
      <w:r>
        <w:rPr>
          <w:rFonts w:ascii="Times New Roman"/>
          <w:b w:val="false"/>
          <w:i w:val="false"/>
          <w:color w:val="000000"/>
          <w:sz w:val="28"/>
        </w:rPr>
        <w:t>
      134. Подача заявки на получение меры нефинансовой поддержки в рамках инструмента "Деловые связи" в электронной форме осуществляется в следующем порядке:</w:t>
      </w:r>
    </w:p>
    <w:bookmarkEnd w:id="866"/>
    <w:bookmarkStart w:name="z1093" w:id="867"/>
    <w:p>
      <w:pPr>
        <w:spacing w:after="0"/>
        <w:ind w:left="0"/>
        <w:jc w:val="both"/>
      </w:pPr>
      <w:r>
        <w:rPr>
          <w:rFonts w:ascii="Times New Roman"/>
          <w:b w:val="false"/>
          <w:i w:val="false"/>
          <w:color w:val="000000"/>
          <w:sz w:val="28"/>
        </w:rPr>
        <w:t xml:space="preserve">
      1) заявитель регистрируется на веб-портале оператора нефинансовой поддержки и заполняет электронную заявку на участие в стажировке для повышения квалификации руководителей высшего и среднего звена малого и среднего предпринимательства в рамках инструмента "Деловые связи"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письменное обязательство участника в рамках реализации инструмента "Деловые связи" в рамках Программы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867"/>
    <w:bookmarkStart w:name="z1094" w:id="868"/>
    <w:p>
      <w:pPr>
        <w:spacing w:after="0"/>
        <w:ind w:left="0"/>
        <w:jc w:val="both"/>
      </w:pPr>
      <w:r>
        <w:rPr>
          <w:rFonts w:ascii="Times New Roman"/>
          <w:b w:val="false"/>
          <w:i w:val="false"/>
          <w:color w:val="000000"/>
          <w:sz w:val="28"/>
        </w:rPr>
        <w:t>
      2) после регистрации электронной заявки участника по инструменту "Деловые связи" посредством веб-портала оператора нефинансовой поддержки осуществляется проверка полноты документов;</w:t>
      </w:r>
    </w:p>
    <w:bookmarkEnd w:id="868"/>
    <w:bookmarkStart w:name="z1095" w:id="869"/>
    <w:p>
      <w:pPr>
        <w:spacing w:after="0"/>
        <w:ind w:left="0"/>
        <w:jc w:val="both"/>
      </w:pPr>
      <w:r>
        <w:rPr>
          <w:rFonts w:ascii="Times New Roman"/>
          <w:b w:val="false"/>
          <w:i w:val="false"/>
          <w:color w:val="000000"/>
          <w:sz w:val="28"/>
        </w:rPr>
        <w:t>
      3) зарегистрированная электронная заявка направляется на рассмотрение оператора нефинансовой поддержки;</w:t>
      </w:r>
    </w:p>
    <w:bookmarkEnd w:id="869"/>
    <w:bookmarkStart w:name="z1096" w:id="870"/>
    <w:p>
      <w:pPr>
        <w:spacing w:after="0"/>
        <w:ind w:left="0"/>
        <w:jc w:val="both"/>
      </w:pPr>
      <w:r>
        <w:rPr>
          <w:rFonts w:ascii="Times New Roman"/>
          <w:b w:val="false"/>
          <w:i w:val="false"/>
          <w:color w:val="000000"/>
          <w:sz w:val="28"/>
        </w:rPr>
        <w:t>
      4) оператор нефинансовой поддержки рассматривает поступившую электронную заявку в течение 15 (пятнадцати) рабочих дней.</w:t>
      </w:r>
    </w:p>
    <w:bookmarkEnd w:id="870"/>
    <w:bookmarkStart w:name="z1097" w:id="871"/>
    <w:p>
      <w:pPr>
        <w:spacing w:after="0"/>
        <w:ind w:left="0"/>
        <w:jc w:val="both"/>
      </w:pPr>
      <w:r>
        <w:rPr>
          <w:rFonts w:ascii="Times New Roman"/>
          <w:b w:val="false"/>
          <w:i w:val="false"/>
          <w:color w:val="000000"/>
          <w:sz w:val="28"/>
        </w:rPr>
        <w:t>
      135. По одобренным заявкам оператор нефинансовой поддержки совместно с МЗО организует защиту бизнес-планов и проводит отбор лучших бизнес-планов, разработанных участниками. Критериями при отборе заявителя являются:</w:t>
      </w:r>
    </w:p>
    <w:bookmarkEnd w:id="871"/>
    <w:bookmarkStart w:name="z1098" w:id="872"/>
    <w:p>
      <w:pPr>
        <w:spacing w:after="0"/>
        <w:ind w:left="0"/>
        <w:jc w:val="both"/>
      </w:pPr>
      <w:r>
        <w:rPr>
          <w:rFonts w:ascii="Times New Roman"/>
          <w:b w:val="false"/>
          <w:i w:val="false"/>
          <w:color w:val="000000"/>
          <w:sz w:val="28"/>
        </w:rPr>
        <w:t>
      намерение кооперировать с иностранными компаниями;</w:t>
      </w:r>
    </w:p>
    <w:bookmarkEnd w:id="872"/>
    <w:bookmarkStart w:name="z1099" w:id="873"/>
    <w:p>
      <w:pPr>
        <w:spacing w:after="0"/>
        <w:ind w:left="0"/>
        <w:jc w:val="both"/>
      </w:pPr>
      <w:r>
        <w:rPr>
          <w:rFonts w:ascii="Times New Roman"/>
          <w:b w:val="false"/>
          <w:i w:val="false"/>
          <w:color w:val="000000"/>
          <w:sz w:val="28"/>
        </w:rPr>
        <w:t>
      потенциал субъекта МСП;</w:t>
      </w:r>
    </w:p>
    <w:bookmarkEnd w:id="873"/>
    <w:bookmarkStart w:name="z1100" w:id="874"/>
    <w:p>
      <w:pPr>
        <w:spacing w:after="0"/>
        <w:ind w:left="0"/>
        <w:jc w:val="both"/>
      </w:pPr>
      <w:r>
        <w:rPr>
          <w:rFonts w:ascii="Times New Roman"/>
          <w:b w:val="false"/>
          <w:i w:val="false"/>
          <w:color w:val="000000"/>
          <w:sz w:val="28"/>
        </w:rPr>
        <w:t>
      потенциал управленца;</w:t>
      </w:r>
    </w:p>
    <w:bookmarkEnd w:id="874"/>
    <w:bookmarkStart w:name="z1101" w:id="875"/>
    <w:p>
      <w:pPr>
        <w:spacing w:after="0"/>
        <w:ind w:left="0"/>
        <w:jc w:val="both"/>
      </w:pPr>
      <w:r>
        <w:rPr>
          <w:rFonts w:ascii="Times New Roman"/>
          <w:b w:val="false"/>
          <w:i w:val="false"/>
          <w:color w:val="000000"/>
          <w:sz w:val="28"/>
        </w:rPr>
        <w:t>
      знания иностранного языка (при прохождении стажировки на иностранном языке).</w:t>
      </w:r>
    </w:p>
    <w:bookmarkEnd w:id="875"/>
    <w:bookmarkStart w:name="z1102" w:id="876"/>
    <w:p>
      <w:pPr>
        <w:spacing w:after="0"/>
        <w:ind w:left="0"/>
        <w:jc w:val="both"/>
      </w:pPr>
      <w:r>
        <w:rPr>
          <w:rFonts w:ascii="Times New Roman"/>
          <w:b w:val="false"/>
          <w:i w:val="false"/>
          <w:color w:val="000000"/>
          <w:sz w:val="28"/>
        </w:rPr>
        <w:t>
      136. После определения лучших бизнес-планов оператор нефинансовой поддержки направляет в уполномоченный орган списки отобранных субъектов МСП для участия в бизнес-стажировке за рубежом.</w:t>
      </w:r>
    </w:p>
    <w:bookmarkEnd w:id="876"/>
    <w:bookmarkStart w:name="z1103" w:id="877"/>
    <w:p>
      <w:pPr>
        <w:spacing w:after="0"/>
        <w:ind w:left="0"/>
        <w:jc w:val="both"/>
      </w:pPr>
      <w:r>
        <w:rPr>
          <w:rFonts w:ascii="Times New Roman"/>
          <w:b w:val="false"/>
          <w:i w:val="false"/>
          <w:color w:val="000000"/>
          <w:sz w:val="28"/>
        </w:rPr>
        <w:t>
      137. МЗО составляет календарь групповых программ и осуществляет поиск предприятий-партнеров для проведения тематических бизнес-стажировок в первом квартале финансового года.</w:t>
      </w:r>
    </w:p>
    <w:bookmarkEnd w:id="877"/>
    <w:bookmarkStart w:name="z1104" w:id="878"/>
    <w:p>
      <w:pPr>
        <w:spacing w:after="0"/>
        <w:ind w:left="0"/>
        <w:jc w:val="both"/>
      </w:pPr>
      <w:r>
        <w:rPr>
          <w:rFonts w:ascii="Times New Roman"/>
          <w:b w:val="false"/>
          <w:i w:val="false"/>
          <w:color w:val="000000"/>
          <w:sz w:val="28"/>
        </w:rPr>
        <w:t>
      138. Оператор нефинансовой поддержки направляет участников на зарубежную стажировку.</w:t>
      </w:r>
    </w:p>
    <w:bookmarkEnd w:id="878"/>
    <w:bookmarkStart w:name="z1105" w:id="879"/>
    <w:p>
      <w:pPr>
        <w:spacing w:after="0"/>
        <w:ind w:left="0"/>
        <w:jc w:val="both"/>
      </w:pPr>
      <w:r>
        <w:rPr>
          <w:rFonts w:ascii="Times New Roman"/>
          <w:b w:val="false"/>
          <w:i w:val="false"/>
          <w:color w:val="000000"/>
          <w:sz w:val="28"/>
        </w:rPr>
        <w:t>
      139. По результатам стажировки участники инструмента "Деловые связи" готовят детальный План развития предприятия с учетом полученных знаний, опыта и технологий.</w:t>
      </w:r>
    </w:p>
    <w:bookmarkEnd w:id="879"/>
    <w:bookmarkStart w:name="z1106" w:id="880"/>
    <w:p>
      <w:pPr>
        <w:spacing w:after="0"/>
        <w:ind w:left="0"/>
        <w:jc w:val="both"/>
      </w:pPr>
      <w:r>
        <w:rPr>
          <w:rFonts w:ascii="Times New Roman"/>
          <w:b w:val="false"/>
          <w:i w:val="false"/>
          <w:color w:val="000000"/>
          <w:sz w:val="28"/>
        </w:rPr>
        <w:t>
      140. По результатам бизнес-стажировки за рубежом участник в течение 2 (двух) месяцев с момента прибытия в Республику Казахстан представляет оператору нефинансовой поддержки отчетную информацию о результатах бизнес-стажировки и дальнейших планах по развитию собственного бизнеса по согласованной форме (форма согласно условиям страны принимающей участников на стажировку).</w:t>
      </w:r>
    </w:p>
    <w:bookmarkEnd w:id="880"/>
    <w:bookmarkStart w:name="z1107" w:id="881"/>
    <w:p>
      <w:pPr>
        <w:spacing w:after="0"/>
        <w:ind w:left="0"/>
        <w:jc w:val="both"/>
      </w:pPr>
      <w:r>
        <w:rPr>
          <w:rFonts w:ascii="Times New Roman"/>
          <w:b w:val="false"/>
          <w:i w:val="false"/>
          <w:color w:val="000000"/>
          <w:sz w:val="28"/>
        </w:rPr>
        <w:t>
      141. Оператор нефинансовой поддержки совместно с МЗО через год, после прохождения бизнес-стажировки проводит мониторинг реализации планов развития субъектов МСП-участников Программы с указанием наименования зарубежной компании-партнера, с которым было установлено сотрудничество.</w:t>
      </w:r>
    </w:p>
    <w:bookmarkEnd w:id="881"/>
    <w:bookmarkStart w:name="z1108" w:id="882"/>
    <w:p>
      <w:pPr>
        <w:spacing w:after="0"/>
        <w:ind w:left="0"/>
        <w:jc w:val="both"/>
      </w:pPr>
      <w:r>
        <w:rPr>
          <w:rFonts w:ascii="Times New Roman"/>
          <w:b w:val="false"/>
          <w:i w:val="false"/>
          <w:color w:val="000000"/>
          <w:sz w:val="28"/>
        </w:rPr>
        <w:t xml:space="preserve">
      142. В течение 2 (двух) лет с момента прохождения бизнес-стажировки субъект МСП предоставляет мониторинговый отчет о деятельности предприятия по запросу оператора нефинансовой поддержки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882"/>
    <w:bookmarkStart w:name="z1109" w:id="883"/>
    <w:p>
      <w:pPr>
        <w:spacing w:after="0"/>
        <w:ind w:left="0"/>
        <w:jc w:val="both"/>
      </w:pPr>
      <w:r>
        <w:rPr>
          <w:rFonts w:ascii="Times New Roman"/>
          <w:b w:val="false"/>
          <w:i w:val="false"/>
          <w:color w:val="000000"/>
          <w:sz w:val="28"/>
        </w:rPr>
        <w:t>
      143. Оператор нефинансовой поддержки обеспечивает непрерывное предоставление услуг субъектам МСП в течение 12 (двенадцати) месяцев финансового года.</w:t>
      </w:r>
    </w:p>
    <w:bookmarkEnd w:id="8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нефинансовых мер поддержки</w:t>
            </w:r>
            <w:r>
              <w:br/>
            </w:r>
            <w:r>
              <w:rPr>
                <w:rFonts w:ascii="Times New Roman"/>
                <w:b w:val="false"/>
                <w:i w:val="false"/>
                <w:color w:val="000000"/>
                <w:sz w:val="20"/>
              </w:rPr>
              <w:t>предпринимательства</w:t>
            </w:r>
            <w:r>
              <w:br/>
            </w:r>
            <w:r>
              <w:rPr>
                <w:rFonts w:ascii="Times New Roman"/>
                <w:b w:val="false"/>
                <w:i w:val="false"/>
                <w:color w:val="000000"/>
                <w:sz w:val="20"/>
              </w:rPr>
              <w:t>по Государственной программе</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 – 2025"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2" w:id="884"/>
    <w:p>
      <w:pPr>
        <w:spacing w:after="0"/>
        <w:ind w:left="0"/>
        <w:jc w:val="left"/>
      </w:pPr>
      <w:r>
        <w:rPr>
          <w:rFonts w:ascii="Times New Roman"/>
          <w:b/>
          <w:i w:val="false"/>
          <w:color w:val="000000"/>
        </w:rPr>
        <w:t xml:space="preserve"> Анкета – заявка на оказание инструмента "Информационно-аналитическое обеспечение предпринимателей и населения с предпринимательской инициативой"</w:t>
      </w:r>
    </w:p>
    <w:bookmarkEnd w:id="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 (день, месяц,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моногорода, малого города и районного центра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(моногород, малый город, районный центр)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(фамилия, имя, отчество (при его наличии) представителя юридического лица, физического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или индивидуальный идентификационный номер клиента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консультации в рамках предоставления комплекса услуг (название из 2 видов)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Подвид оказанной консультации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(мужской/женский)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(день, месяц,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субъекта предпринимательства/физическое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отрасли, подотрасли; основной вид деятельности (с указанием кода общего классификатора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субъекта предпринимательства (малый/средний/крупный)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рабочий/домашний (с указанием кода населенного пункта)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E-mail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менеджера-консультанта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клиента и 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нефинансовых мер поддержки</w:t>
            </w:r>
            <w:r>
              <w:br/>
            </w:r>
            <w:r>
              <w:rPr>
                <w:rFonts w:ascii="Times New Roman"/>
                <w:b w:val="false"/>
                <w:i w:val="false"/>
                <w:color w:val="000000"/>
                <w:sz w:val="20"/>
              </w:rPr>
              <w:t>предпринимательства</w:t>
            </w:r>
            <w:r>
              <w:br/>
            </w:r>
            <w:r>
              <w:rPr>
                <w:rFonts w:ascii="Times New Roman"/>
                <w:b w:val="false"/>
                <w:i w:val="false"/>
                <w:color w:val="000000"/>
                <w:sz w:val="20"/>
              </w:rPr>
              <w:t>по Государственной программе</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 – 2025"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5" w:id="885"/>
    <w:p>
      <w:pPr>
        <w:spacing w:after="0"/>
        <w:ind w:left="0"/>
        <w:jc w:val="left"/>
      </w:pPr>
      <w:r>
        <w:rPr>
          <w:rFonts w:ascii="Times New Roman"/>
          <w:b/>
          <w:i w:val="false"/>
          <w:color w:val="000000"/>
        </w:rPr>
        <w:t xml:space="preserve"> Реестр оказанных услуг в рамках инструмента "Информационно-аналитическое обеспечение предпринимателей и населения с предпринимательской инициативой" Дата заполнения (день, месяц, год):</w:t>
      </w:r>
    </w:p>
    <w:bookmarkEnd w:id="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(город/районный центр/ малый город /моногород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клиента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или индивидуальный идентификационный номер клиента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 (день, месяц,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(мужской/женский)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6" w:id="886"/>
    <w:p>
      <w:pPr>
        <w:spacing w:after="0"/>
        <w:ind w:left="0"/>
        <w:jc w:val="both"/>
      </w:pPr>
      <w:r>
        <w:rPr>
          <w:rFonts w:ascii="Times New Roman"/>
          <w:b w:val="false"/>
          <w:i w:val="false"/>
          <w:color w:val="000000"/>
          <w:sz w:val="28"/>
        </w:rPr>
        <w:t>
      продолжение таблицы</w:t>
      </w:r>
    </w:p>
    <w:bookmarkEnd w:id="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(день, месяц,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правовая форма субъекта предпринимательства/ физическое лицо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отрасли (с указанием кода общего классификатора экономической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субъекта предпринимательства (малый/средний/крупный)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(рабочий/ мобильный)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консультанта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нефинансовых мер поддержки</w:t>
            </w:r>
            <w:r>
              <w:br/>
            </w:r>
            <w:r>
              <w:rPr>
                <w:rFonts w:ascii="Times New Roman"/>
                <w:b w:val="false"/>
                <w:i w:val="false"/>
                <w:color w:val="000000"/>
                <w:sz w:val="20"/>
              </w:rPr>
              <w:t>предпринимательства</w:t>
            </w:r>
            <w:r>
              <w:br/>
            </w:r>
            <w:r>
              <w:rPr>
                <w:rFonts w:ascii="Times New Roman"/>
                <w:b w:val="false"/>
                <w:i w:val="false"/>
                <w:color w:val="000000"/>
                <w:sz w:val="20"/>
              </w:rPr>
              <w:t>по Государственной программе</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 – 2025"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19" w:id="887"/>
    <w:p>
      <w:pPr>
        <w:spacing w:after="0"/>
        <w:ind w:left="0"/>
        <w:jc w:val="left"/>
      </w:pPr>
      <w:r>
        <w:rPr>
          <w:rFonts w:ascii="Times New Roman"/>
          <w:b/>
          <w:i w:val="false"/>
          <w:color w:val="000000"/>
        </w:rPr>
        <w:t xml:space="preserve"> Анкета-заявка на предоставление сервисных услуг для субъектов предпринимательства №</w:t>
      </w:r>
    </w:p>
    <w:bookmarkEnd w:id="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(фамилия, имя, отчество (при его наличии) респондента, обратившегося за консультацией или представителя компании)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сервисной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сервисной подуслуги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получателе сервисных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субъекта предпринимательства (малый/средний)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регистрации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отрасли по коду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подотрасли по коду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(рабочий)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мобильный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0" w:id="888"/>
      <w:r>
        <w:rPr>
          <w:rFonts w:ascii="Times New Roman"/>
          <w:b w:val="false"/>
          <w:i w:val="false"/>
          <w:color w:val="000000"/>
          <w:sz w:val="28"/>
        </w:rPr>
        <w:t>
      Цель обращения (нужное подчеркнуть):</w:t>
      </w:r>
    </w:p>
    <w:bookmarkEnd w:id="888"/>
    <w:p>
      <w:pPr>
        <w:spacing w:after="0"/>
        <w:ind w:left="0"/>
        <w:jc w:val="both"/>
      </w:pPr>
      <w:r>
        <w:rPr>
          <w:rFonts w:ascii="Times New Roman"/>
          <w:b w:val="false"/>
          <w:i w:val="false"/>
          <w:color w:val="000000"/>
          <w:sz w:val="28"/>
        </w:rPr>
        <w:t xml:space="preserve">       Открыть новое направление в бизнесе</w:t>
      </w:r>
    </w:p>
    <w:p>
      <w:pPr>
        <w:spacing w:after="0"/>
        <w:ind w:left="0"/>
        <w:jc w:val="both"/>
      </w:pPr>
      <w:r>
        <w:rPr>
          <w:rFonts w:ascii="Times New Roman"/>
          <w:b w:val="false"/>
          <w:i w:val="false"/>
          <w:color w:val="000000"/>
          <w:sz w:val="28"/>
        </w:rPr>
        <w:t xml:space="preserve">       Увеличить объем производства</w:t>
      </w:r>
    </w:p>
    <w:p>
      <w:pPr>
        <w:spacing w:after="0"/>
        <w:ind w:left="0"/>
        <w:jc w:val="both"/>
      </w:pPr>
      <w:r>
        <w:rPr>
          <w:rFonts w:ascii="Times New Roman"/>
          <w:b w:val="false"/>
          <w:i w:val="false"/>
          <w:color w:val="000000"/>
          <w:sz w:val="28"/>
        </w:rPr>
        <w:t xml:space="preserve">       Освоить новые рынки</w:t>
      </w:r>
    </w:p>
    <w:p>
      <w:pPr>
        <w:spacing w:after="0"/>
        <w:ind w:left="0"/>
        <w:jc w:val="both"/>
      </w:pPr>
      <w:r>
        <w:rPr>
          <w:rFonts w:ascii="Times New Roman"/>
          <w:b w:val="false"/>
          <w:i w:val="false"/>
          <w:color w:val="000000"/>
          <w:sz w:val="28"/>
        </w:rPr>
        <w:t xml:space="preserve">       Повышение качества товаров и услуг</w:t>
      </w:r>
    </w:p>
    <w:p>
      <w:pPr>
        <w:spacing w:after="0"/>
        <w:ind w:left="0"/>
        <w:jc w:val="both"/>
      </w:pPr>
      <w:r>
        <w:rPr>
          <w:rFonts w:ascii="Times New Roman"/>
          <w:b w:val="false"/>
          <w:i w:val="false"/>
          <w:color w:val="000000"/>
          <w:sz w:val="28"/>
        </w:rPr>
        <w:t xml:space="preserve">       Какую финансовую поддержку хотели бы получить (нужное отметить)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процентной ставки вознаграждения по кредитам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 для получения кредита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грантового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w:t>
            </w:r>
          </w:p>
        </w:tc>
      </w:tr>
    </w:tbl>
    <w:bookmarkStart w:name="z1121" w:id="889"/>
    <w:p>
      <w:pPr>
        <w:spacing w:after="0"/>
        <w:ind w:left="0"/>
        <w:jc w:val="both"/>
      </w:pPr>
      <w:r>
        <w:rPr>
          <w:rFonts w:ascii="Times New Roman"/>
          <w:b w:val="false"/>
          <w:i w:val="false"/>
          <w:color w:val="000000"/>
          <w:sz w:val="28"/>
        </w:rPr>
        <w:t>
      Какую нефинансовую поддержку хотели бы получить (нужное отметить)</w:t>
      </w:r>
    </w:p>
    <w:bookmarkEnd w:id="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консультации по участию в программах поддержки предпринимательства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 функциональным направлениям ведения предпринимательской деятельности по инструменту "Бизнес-Школа", реализуемому до 31 декабря 2020 года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топ-менеджмента малых и средних предприятий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деловых связей с иностранными партнерами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внешних консультантов по вопросам внедрения новых методов управления, технологий производства (Старшие сеньоры)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деловых консультационных услуг Европейского Банка Реконструкции и Развития по подержке малого и среднего бизнеса</w:t>
            </w:r>
          </w:p>
        </w:tc>
      </w:tr>
    </w:tbl>
    <w:bookmarkStart w:name="z1122" w:id="890"/>
    <w:p>
      <w:pPr>
        <w:spacing w:after="0"/>
        <w:ind w:left="0"/>
        <w:jc w:val="both"/>
      </w:pPr>
      <w:r>
        <w:rPr>
          <w:rFonts w:ascii="Times New Roman"/>
          <w:b w:val="false"/>
          <w:i w:val="false"/>
          <w:color w:val="000000"/>
          <w:sz w:val="28"/>
        </w:rPr>
        <w:t>
      * К заявлению прилагаю копию свидетельства индивидуального предпринимателя/крестьянского или фермерского хозяйства, справку о регистрации юридического лица, доверенность на уполномоченное лицо (при необходимости).</w:t>
      </w:r>
    </w:p>
    <w:bookmarkEnd w:id="890"/>
    <w:bookmarkStart w:name="z1123" w:id="891"/>
    <w:p>
      <w:pPr>
        <w:spacing w:after="0"/>
        <w:ind w:left="0"/>
        <w:jc w:val="both"/>
      </w:pPr>
      <w:r>
        <w:rPr>
          <w:rFonts w:ascii="Times New Roman"/>
          <w:b w:val="false"/>
          <w:i w:val="false"/>
          <w:color w:val="000000"/>
          <w:sz w:val="28"/>
        </w:rPr>
        <w:t xml:space="preserve">
      * Я даю свое согласие Национальной палате предпринимателей Республики Казахстан "Атамекен" на обработку моих персональных данных,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 94 "О персональных данных и их защите", на условиях и для целей, определенных Договором.</w:t>
      </w:r>
    </w:p>
    <w:bookmarkEnd w:id="891"/>
    <w:p>
      <w:pPr>
        <w:spacing w:after="0"/>
        <w:ind w:left="0"/>
        <w:jc w:val="both"/>
      </w:pPr>
      <w:bookmarkStart w:name="z1124" w:id="892"/>
      <w:r>
        <w:rPr>
          <w:rFonts w:ascii="Times New Roman"/>
          <w:b w:val="false"/>
          <w:i w:val="false"/>
          <w:color w:val="000000"/>
          <w:sz w:val="28"/>
        </w:rPr>
        <w:t>
      Фамилия, имя и отчество (при его наличии) ____________________________________</w:t>
      </w:r>
    </w:p>
    <w:bookmarkEnd w:id="892"/>
    <w:p>
      <w:pPr>
        <w:spacing w:after="0"/>
        <w:ind w:left="0"/>
        <w:jc w:val="both"/>
      </w:pPr>
      <w:r>
        <w:rPr>
          <w:rFonts w:ascii="Times New Roman"/>
          <w:b w:val="false"/>
          <w:i w:val="false"/>
          <w:color w:val="000000"/>
          <w:sz w:val="28"/>
        </w:rPr>
        <w:t xml:space="preserve">       Дата: " " 20 года ________________</w:t>
      </w:r>
    </w:p>
    <w:p>
      <w:pPr>
        <w:spacing w:after="0"/>
        <w:ind w:left="0"/>
        <w:jc w:val="both"/>
      </w:pPr>
      <w:r>
        <w:rPr>
          <w:rFonts w:ascii="Times New Roman"/>
          <w:b w:val="false"/>
          <w:i w:val="false"/>
          <w:color w:val="000000"/>
          <w:sz w:val="28"/>
        </w:rPr>
        <w:t xml:space="preserve">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нефинансовых мер поддержки</w:t>
            </w:r>
            <w:r>
              <w:br/>
            </w:r>
            <w:r>
              <w:rPr>
                <w:rFonts w:ascii="Times New Roman"/>
                <w:b w:val="false"/>
                <w:i w:val="false"/>
                <w:color w:val="000000"/>
                <w:sz w:val="20"/>
              </w:rPr>
              <w:t>предпринимательства</w:t>
            </w:r>
            <w:r>
              <w:br/>
            </w:r>
            <w:r>
              <w:rPr>
                <w:rFonts w:ascii="Times New Roman"/>
                <w:b w:val="false"/>
                <w:i w:val="false"/>
                <w:color w:val="000000"/>
                <w:sz w:val="20"/>
              </w:rPr>
              <w:t>по Государственной программе</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 – 2025"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27" w:id="893"/>
    <w:p>
      <w:pPr>
        <w:spacing w:after="0"/>
        <w:ind w:left="0"/>
        <w:jc w:val="left"/>
      </w:pPr>
      <w:r>
        <w:rPr>
          <w:rFonts w:ascii="Times New Roman"/>
          <w:b/>
          <w:i w:val="false"/>
          <w:color w:val="000000"/>
        </w:rPr>
        <w:t xml:space="preserve"> АКТ ОКАЗАННЫХ УСЛУГ № </w:t>
      </w:r>
    </w:p>
    <w:bookmarkEnd w:id="893"/>
    <w:p>
      <w:pPr>
        <w:spacing w:after="0"/>
        <w:ind w:left="0"/>
        <w:jc w:val="both"/>
      </w:pPr>
      <w:bookmarkStart w:name="z1128" w:id="894"/>
      <w:r>
        <w:rPr>
          <w:rFonts w:ascii="Times New Roman"/>
          <w:b w:val="false"/>
          <w:i w:val="false"/>
          <w:color w:val="000000"/>
          <w:sz w:val="28"/>
        </w:rPr>
        <w:t>
      _____________________</w:t>
      </w:r>
    </w:p>
    <w:bookmarkEnd w:id="894"/>
    <w:p>
      <w:pPr>
        <w:spacing w:after="0"/>
        <w:ind w:left="0"/>
        <w:jc w:val="both"/>
      </w:pPr>
      <w:r>
        <w:rPr>
          <w:rFonts w:ascii="Times New Roman"/>
          <w:b w:val="false"/>
          <w:i w:val="false"/>
          <w:color w:val="000000"/>
          <w:sz w:val="28"/>
        </w:rPr>
        <w:t xml:space="preserve">       (место оказания услуги)                                     " " 20 года</w:t>
      </w:r>
    </w:p>
    <w:p>
      <w:pPr>
        <w:spacing w:after="0"/>
        <w:ind w:left="0"/>
        <w:jc w:val="both"/>
      </w:pPr>
      <w:bookmarkStart w:name="z1129" w:id="895"/>
      <w:r>
        <w:rPr>
          <w:rFonts w:ascii="Times New Roman"/>
          <w:b w:val="false"/>
          <w:i w:val="false"/>
          <w:color w:val="000000"/>
          <w:sz w:val="28"/>
        </w:rPr>
        <w:t>
      _____________________ (далее – менеджер-консультант), действующий на основании</w:t>
      </w:r>
    </w:p>
    <w:bookmarkEnd w:id="895"/>
    <w:p>
      <w:pPr>
        <w:spacing w:after="0"/>
        <w:ind w:left="0"/>
        <w:jc w:val="both"/>
      </w:pPr>
      <w:r>
        <w:rPr>
          <w:rFonts w:ascii="Times New Roman"/>
          <w:b w:val="false"/>
          <w:i w:val="false"/>
          <w:color w:val="000000"/>
          <w:sz w:val="28"/>
        </w:rPr>
        <w:t xml:space="preserve">       договора _________ № ____________, с одной стороны и субъект малого и среднего</w:t>
      </w:r>
    </w:p>
    <w:p>
      <w:pPr>
        <w:spacing w:after="0"/>
        <w:ind w:left="0"/>
        <w:jc w:val="both"/>
      </w:pPr>
      <w:r>
        <w:rPr>
          <w:rFonts w:ascii="Times New Roman"/>
          <w:b w:val="false"/>
          <w:i w:val="false"/>
          <w:color w:val="000000"/>
          <w:sz w:val="28"/>
        </w:rPr>
        <w:t xml:space="preserve">       предпринимательства _____________ (далее именуемое "Клиент"), в лице</w:t>
      </w:r>
    </w:p>
    <w:p>
      <w:pPr>
        <w:spacing w:after="0"/>
        <w:ind w:left="0"/>
        <w:jc w:val="both"/>
      </w:pPr>
      <w:r>
        <w:rPr>
          <w:rFonts w:ascii="Times New Roman"/>
          <w:b w:val="false"/>
          <w:i w:val="false"/>
          <w:color w:val="000000"/>
          <w:sz w:val="28"/>
        </w:rPr>
        <w:t xml:space="preserve">       ______________, действующий на основании __________, с другой стороны,</w:t>
      </w:r>
    </w:p>
    <w:p>
      <w:pPr>
        <w:spacing w:after="0"/>
        <w:ind w:left="0"/>
        <w:jc w:val="both"/>
      </w:pPr>
      <w:r>
        <w:rPr>
          <w:rFonts w:ascii="Times New Roman"/>
          <w:b w:val="false"/>
          <w:i w:val="false"/>
          <w:color w:val="000000"/>
          <w:sz w:val="28"/>
        </w:rPr>
        <w:t xml:space="preserve">       составили настоящий акт о нижеследующем:</w:t>
      </w:r>
    </w:p>
    <w:p>
      <w:pPr>
        <w:spacing w:after="0"/>
        <w:ind w:left="0"/>
        <w:jc w:val="both"/>
      </w:pPr>
      <w:r>
        <w:rPr>
          <w:rFonts w:ascii="Times New Roman"/>
          <w:b w:val="false"/>
          <w:i w:val="false"/>
          <w:color w:val="000000"/>
          <w:sz w:val="28"/>
        </w:rPr>
        <w:t xml:space="preserve">       менеджер-консультант оказал, а Клиент получил следующие услуги по сервисной</w:t>
      </w:r>
    </w:p>
    <w:p>
      <w:pPr>
        <w:spacing w:after="0"/>
        <w:ind w:left="0"/>
        <w:jc w:val="both"/>
      </w:pPr>
      <w:r>
        <w:rPr>
          <w:rFonts w:ascii="Times New Roman"/>
          <w:b w:val="false"/>
          <w:i w:val="false"/>
          <w:color w:val="000000"/>
          <w:sz w:val="28"/>
        </w:rPr>
        <w:t xml:space="preserve">       поддержке ведения предпринимательской деятельности: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(вид услуги)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(вид подуслуги)</w:t>
      </w:r>
    </w:p>
    <w:bookmarkStart w:name="z1130" w:id="896"/>
    <w:p>
      <w:pPr>
        <w:spacing w:after="0"/>
        <w:ind w:left="0"/>
        <w:jc w:val="left"/>
      </w:pPr>
      <w:r>
        <w:rPr>
          <w:rFonts w:ascii="Times New Roman"/>
          <w:b/>
          <w:i w:val="false"/>
          <w:color w:val="000000"/>
        </w:rPr>
        <w:t xml:space="preserve"> Услуги предоставлены бесплатно.</w:t>
      </w:r>
    </w:p>
    <w:bookmarkEnd w:id="896"/>
    <w:bookmarkStart w:name="z1131" w:id="897"/>
    <w:p>
      <w:pPr>
        <w:spacing w:after="0"/>
        <w:ind w:left="0"/>
        <w:jc w:val="left"/>
      </w:pPr>
      <w:r>
        <w:rPr>
          <w:rFonts w:ascii="Times New Roman"/>
          <w:b/>
          <w:i w:val="false"/>
          <w:color w:val="000000"/>
        </w:rPr>
        <w:t xml:space="preserve"> АДРЕСА И РЕКВИЗИТЫ СТОРОН</w:t>
      </w:r>
    </w:p>
    <w:bookmarkEnd w:id="89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Исполнитель: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Заказчик: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менеджера-консультанта)</w:t>
            </w:r>
          </w:p>
          <w:p>
            <w:pPr>
              <w:spacing w:after="20"/>
              <w:ind w:left="20"/>
              <w:jc w:val="both"/>
            </w:pP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Адрес: _____________________________</w:t>
            </w:r>
          </w:p>
          <w:p>
            <w:pPr>
              <w:spacing w:after="20"/>
              <w:ind w:left="20"/>
              <w:jc w:val="both"/>
            </w:pPr>
            <w:r>
              <w:rPr>
                <w:rFonts w:ascii="Times New Roman"/>
                <w:b w:val="false"/>
                <w:i w:val="false"/>
                <w:color w:val="000000"/>
                <w:sz w:val="20"/>
              </w:rPr>
              <w:t>Тел.: _______________________________</w:t>
            </w:r>
          </w:p>
          <w:p>
            <w:pPr>
              <w:spacing w:after="20"/>
              <w:ind w:left="20"/>
              <w:jc w:val="both"/>
            </w:pPr>
            <w:r>
              <w:rPr>
                <w:rFonts w:ascii="Times New Roman"/>
                <w:b w:val="false"/>
                <w:i w:val="false"/>
                <w:color w:val="000000"/>
                <w:sz w:val="20"/>
              </w:rPr>
              <w:t>___________ _______________________</w:t>
            </w:r>
          </w:p>
          <w:p>
            <w:pPr>
              <w:spacing w:after="20"/>
              <w:ind w:left="20"/>
              <w:jc w:val="both"/>
            </w:pPr>
            <w:r>
              <w:rPr>
                <w:rFonts w:ascii="Times New Roman"/>
                <w:b w:val="false"/>
                <w:i w:val="false"/>
                <w:color w:val="000000"/>
                <w:sz w:val="20"/>
              </w:rPr>
              <w:t>(подпись) (фамилия, имя,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color w:val="000000"/>
                <w:sz w:val="20"/>
              </w:rPr>
              <w:t>(наименование организации)</w:t>
            </w:r>
          </w:p>
          <w:p>
            <w:pPr>
              <w:spacing w:after="20"/>
              <w:ind w:left="20"/>
              <w:jc w:val="both"/>
            </w:pPr>
            <w:r>
              <w:rPr>
                <w:rFonts w:ascii="Times New Roman"/>
                <w:b w:val="false"/>
                <w:i w:val="false"/>
                <w:color w:val="000000"/>
                <w:sz w:val="20"/>
              </w:rPr>
              <w:t>Индивидуальный идентификационный</w:t>
            </w:r>
          </w:p>
          <w:p>
            <w:pPr>
              <w:spacing w:after="20"/>
              <w:ind w:left="20"/>
              <w:jc w:val="both"/>
            </w:pPr>
            <w:r>
              <w:rPr>
                <w:rFonts w:ascii="Times New Roman"/>
                <w:b w:val="false"/>
                <w:i w:val="false"/>
                <w:color w:val="000000"/>
                <w:sz w:val="20"/>
              </w:rPr>
              <w:t>номер/бизнес-идентификационный номер:</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Юр. адрес: __________________________</w:t>
            </w:r>
          </w:p>
          <w:p>
            <w:pPr>
              <w:spacing w:after="20"/>
              <w:ind w:left="20"/>
              <w:jc w:val="both"/>
            </w:pPr>
            <w:r>
              <w:rPr>
                <w:rFonts w:ascii="Times New Roman"/>
                <w:b w:val="false"/>
                <w:i w:val="false"/>
                <w:color w:val="000000"/>
                <w:sz w:val="20"/>
              </w:rPr>
              <w:t>Тел.: _______________________________</w:t>
            </w:r>
          </w:p>
          <w:p>
            <w:pPr>
              <w:spacing w:after="20"/>
              <w:ind w:left="20"/>
              <w:jc w:val="both"/>
            </w:pPr>
            <w:r>
              <w:rPr>
                <w:rFonts w:ascii="Times New Roman"/>
                <w:b w:val="false"/>
                <w:i w:val="false"/>
                <w:color w:val="000000"/>
                <w:sz w:val="20"/>
              </w:rPr>
              <w:t>___________ _______________________</w:t>
            </w:r>
          </w:p>
          <w:p>
            <w:pPr>
              <w:spacing w:after="20"/>
              <w:ind w:left="20"/>
              <w:jc w:val="both"/>
            </w:pPr>
            <w:r>
              <w:rPr>
                <w:rFonts w:ascii="Times New Roman"/>
                <w:b w:val="false"/>
                <w:i w:val="false"/>
                <w:color w:val="000000"/>
                <w:sz w:val="20"/>
              </w:rPr>
              <w:t>(подпись) (фамилия, имя, отчество (при его наличии)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нефинансовых мер поддержки</w:t>
            </w:r>
            <w:r>
              <w:br/>
            </w:r>
            <w:r>
              <w:rPr>
                <w:rFonts w:ascii="Times New Roman"/>
                <w:b w:val="false"/>
                <w:i w:val="false"/>
                <w:color w:val="000000"/>
                <w:sz w:val="20"/>
              </w:rPr>
              <w:t>предпринимательства по</w:t>
            </w:r>
            <w:r>
              <w:br/>
            </w:r>
            <w:r>
              <w:rPr>
                <w:rFonts w:ascii="Times New Roman"/>
                <w:b w:val="false"/>
                <w:i w:val="false"/>
                <w:color w:val="000000"/>
                <w:sz w:val="20"/>
              </w:rPr>
              <w:t>Государственной программе</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 – 2025"</w:t>
            </w:r>
          </w:p>
        </w:tc>
      </w:tr>
    </w:tbl>
    <w:bookmarkStart w:name="z1133" w:id="898"/>
    <w:p>
      <w:pPr>
        <w:spacing w:after="0"/>
        <w:ind w:left="0"/>
        <w:jc w:val="both"/>
      </w:pPr>
      <w:r>
        <w:rPr>
          <w:rFonts w:ascii="Times New Roman"/>
          <w:b w:val="false"/>
          <w:i w:val="false"/>
          <w:color w:val="000000"/>
          <w:sz w:val="28"/>
        </w:rPr>
        <w:t>
      Форма</w:t>
      </w:r>
    </w:p>
    <w:bookmarkEnd w:id="898"/>
    <w:bookmarkStart w:name="z1134" w:id="899"/>
    <w:p>
      <w:pPr>
        <w:spacing w:after="0"/>
        <w:ind w:left="0"/>
        <w:jc w:val="left"/>
      </w:pPr>
      <w:r>
        <w:rPr>
          <w:rFonts w:ascii="Times New Roman"/>
          <w:b/>
          <w:i w:val="false"/>
          <w:color w:val="000000"/>
        </w:rPr>
        <w:t xml:space="preserve"> Реестр оказанных услуг в рамках инструмента "Предоставление сервисной поддержки ведения предпринимательской деятельности"</w:t>
      </w:r>
    </w:p>
    <w:bookmarkEnd w:id="899"/>
    <w:bookmarkStart w:name="z1135" w:id="900"/>
    <w:p>
      <w:pPr>
        <w:spacing w:after="0"/>
        <w:ind w:left="0"/>
        <w:jc w:val="both"/>
      </w:pPr>
      <w:r>
        <w:rPr>
          <w:rFonts w:ascii="Times New Roman"/>
          <w:b w:val="false"/>
          <w:i w:val="false"/>
          <w:color w:val="000000"/>
          <w:sz w:val="28"/>
        </w:rPr>
        <w:t>
      Дата заполнения: " " 20 года.</w:t>
      </w:r>
    </w:p>
    <w:bookmarkEnd w:id="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клиента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юридического лица или индивидуальный идентификационный номер индивидуального предпринимателя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(мужской/женский)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(день, месяц,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6" w:id="901"/>
    <w:p>
      <w:pPr>
        <w:spacing w:after="0"/>
        <w:ind w:left="0"/>
        <w:jc w:val="both"/>
      </w:pPr>
      <w:r>
        <w:rPr>
          <w:rFonts w:ascii="Times New Roman"/>
          <w:b w:val="false"/>
          <w:i w:val="false"/>
          <w:color w:val="000000"/>
          <w:sz w:val="28"/>
        </w:rPr>
        <w:t>
      продолжение таблицы</w:t>
      </w:r>
    </w:p>
    <w:bookmarkEnd w:id="9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правовая форма субъекта предпринимательства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по общему классификатору экономической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Подотрасль по общему классификатору экономической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специализированной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специализированной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 и/или Ф.И.О. консультанта оказавшего услугу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 /начала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/окончания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раб./дом. клиента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 клиента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7" w:id="902"/>
    <w:p>
      <w:pPr>
        <w:spacing w:after="0"/>
        <w:ind w:left="0"/>
        <w:jc w:val="both"/>
      </w:pPr>
      <w:r>
        <w:rPr>
          <w:rFonts w:ascii="Times New Roman"/>
          <w:b w:val="false"/>
          <w:i w:val="false"/>
          <w:color w:val="000000"/>
          <w:sz w:val="28"/>
        </w:rPr>
        <w:t>
      _____________________________</w:t>
      </w:r>
    </w:p>
    <w:bookmarkEnd w:id="9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нефинансовых мер поддержки</w:t>
            </w:r>
            <w:r>
              <w:br/>
            </w:r>
            <w:r>
              <w:rPr>
                <w:rFonts w:ascii="Times New Roman"/>
                <w:b w:val="false"/>
                <w:i w:val="false"/>
                <w:color w:val="000000"/>
                <w:sz w:val="20"/>
              </w:rPr>
              <w:t>предпринимательства по Государственной</w:t>
            </w:r>
            <w:r>
              <w:br/>
            </w:r>
            <w:r>
              <w:rPr>
                <w:rFonts w:ascii="Times New Roman"/>
                <w:b w:val="false"/>
                <w:i w:val="false"/>
                <w:color w:val="000000"/>
                <w:sz w:val="20"/>
              </w:rPr>
              <w:t>программе поддержки и развития бизнеса</w:t>
            </w:r>
            <w:r>
              <w:br/>
            </w:r>
            <w:r>
              <w:rPr>
                <w:rFonts w:ascii="Times New Roman"/>
                <w:b w:val="false"/>
                <w:i w:val="false"/>
                <w:color w:val="000000"/>
                <w:sz w:val="20"/>
              </w:rPr>
              <w:t>"Дорожная карта бизнеса – 2025"</w:t>
            </w:r>
          </w:p>
        </w:tc>
      </w:tr>
    </w:tbl>
    <w:bookmarkStart w:name="z1139" w:id="903"/>
    <w:p>
      <w:pPr>
        <w:spacing w:after="0"/>
        <w:ind w:left="0"/>
        <w:jc w:val="left"/>
      </w:pPr>
      <w:r>
        <w:rPr>
          <w:rFonts w:ascii="Times New Roman"/>
          <w:b/>
          <w:i w:val="false"/>
          <w:color w:val="000000"/>
        </w:rPr>
        <w:t xml:space="preserve"> Методика проведения мониторинга предоставления сервисной поддержки ведения предпринимательской деятельности</w:t>
      </w:r>
    </w:p>
    <w:bookmarkEnd w:id="903"/>
    <w:bookmarkStart w:name="z1140" w:id="904"/>
    <w:p>
      <w:pPr>
        <w:spacing w:after="0"/>
        <w:ind w:left="0"/>
        <w:jc w:val="both"/>
      </w:pPr>
      <w:r>
        <w:rPr>
          <w:rFonts w:ascii="Times New Roman"/>
          <w:b w:val="false"/>
          <w:i w:val="false"/>
          <w:color w:val="000000"/>
          <w:sz w:val="28"/>
        </w:rPr>
        <w:t xml:space="preserve">
      1. Оператор нефинансовой поддержки реализует инструмент "Предоставление сервисной поддержки ведения предпринимательской деятельности" в соответствии с перечнем сервисных услуг, указанных в </w:t>
      </w:r>
      <w:r>
        <w:rPr>
          <w:rFonts w:ascii="Times New Roman"/>
          <w:b w:val="false"/>
          <w:i w:val="false"/>
          <w:color w:val="000000"/>
          <w:sz w:val="28"/>
        </w:rPr>
        <w:t>пункте 52</w:t>
      </w:r>
      <w:r>
        <w:rPr>
          <w:rFonts w:ascii="Times New Roman"/>
          <w:b w:val="false"/>
          <w:i w:val="false"/>
          <w:color w:val="000000"/>
          <w:sz w:val="28"/>
        </w:rPr>
        <w:t xml:space="preserve"> Правил предоставления нефинансовых мер поддержки предпринимательства по Государственной программе поддержки и развития бизнеса "Дорожная карта бизнеса – 2025" (далее – Правила). </w:t>
      </w:r>
    </w:p>
    <w:bookmarkEnd w:id="904"/>
    <w:bookmarkStart w:name="z1141" w:id="905"/>
    <w:p>
      <w:pPr>
        <w:spacing w:after="0"/>
        <w:ind w:left="0"/>
        <w:jc w:val="both"/>
      </w:pPr>
      <w:r>
        <w:rPr>
          <w:rFonts w:ascii="Times New Roman"/>
          <w:b w:val="false"/>
          <w:i w:val="false"/>
          <w:color w:val="000000"/>
          <w:sz w:val="28"/>
        </w:rPr>
        <w:t xml:space="preserve">
      2. Предоставление сервисной поддержки осуществляется в офлайн режиме через центры обслуживания предпринимателей (далее – ЦОП) и/или отделение ЦОП, а также в онлайн режиме через веб-портал оператора нефинансовой поддержки. </w:t>
      </w:r>
    </w:p>
    <w:bookmarkEnd w:id="905"/>
    <w:bookmarkStart w:name="z1142" w:id="906"/>
    <w:p>
      <w:pPr>
        <w:spacing w:after="0"/>
        <w:ind w:left="0"/>
        <w:jc w:val="both"/>
      </w:pPr>
      <w:r>
        <w:rPr>
          <w:rFonts w:ascii="Times New Roman"/>
          <w:b w:val="false"/>
          <w:i w:val="false"/>
          <w:color w:val="000000"/>
          <w:sz w:val="28"/>
        </w:rPr>
        <w:t xml:space="preserve">
      3. Акционерное общество "Фонд развития предпринимательства "Даму" (далее – финансовое агентство) осуществляет мониторинг предоставления сервисной поддержки, источником которого является информация о ходе реализации сервисной поддержки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Информация, копии договоров и актов оказанных услуг проверяются по параметрам,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настоящей Методики.</w:t>
      </w:r>
    </w:p>
    <w:bookmarkEnd w:id="906"/>
    <w:bookmarkStart w:name="z1143" w:id="907"/>
    <w:p>
      <w:pPr>
        <w:spacing w:after="0"/>
        <w:ind w:left="0"/>
        <w:jc w:val="both"/>
      </w:pPr>
      <w:r>
        <w:rPr>
          <w:rFonts w:ascii="Times New Roman"/>
          <w:b w:val="false"/>
          <w:i w:val="false"/>
          <w:color w:val="000000"/>
          <w:sz w:val="28"/>
        </w:rPr>
        <w:t>
      4. Мониторинг предоставления сервисной поддержки предусматривает:</w:t>
      </w:r>
    </w:p>
    <w:bookmarkEnd w:id="907"/>
    <w:bookmarkStart w:name="z1144" w:id="908"/>
    <w:p>
      <w:pPr>
        <w:spacing w:after="0"/>
        <w:ind w:left="0"/>
        <w:jc w:val="both"/>
      </w:pPr>
      <w:r>
        <w:rPr>
          <w:rFonts w:ascii="Times New Roman"/>
          <w:b w:val="false"/>
          <w:i w:val="false"/>
          <w:color w:val="000000"/>
          <w:sz w:val="28"/>
        </w:rPr>
        <w:t>
      1) анализ статистических показателей, включающий в себя проверку и обработку следующих показателей:</w:t>
      </w:r>
    </w:p>
    <w:bookmarkEnd w:id="908"/>
    <w:bookmarkStart w:name="z1145" w:id="909"/>
    <w:p>
      <w:pPr>
        <w:spacing w:after="0"/>
        <w:ind w:left="0"/>
        <w:jc w:val="both"/>
      </w:pPr>
      <w:r>
        <w:rPr>
          <w:rFonts w:ascii="Times New Roman"/>
          <w:b w:val="false"/>
          <w:i w:val="false"/>
          <w:color w:val="000000"/>
          <w:sz w:val="28"/>
        </w:rPr>
        <w:t>
      количество клиентов, получивших услуги в региональном разрезе;</w:t>
      </w:r>
    </w:p>
    <w:bookmarkEnd w:id="909"/>
    <w:bookmarkStart w:name="z1146" w:id="910"/>
    <w:p>
      <w:pPr>
        <w:spacing w:after="0"/>
        <w:ind w:left="0"/>
        <w:jc w:val="both"/>
      </w:pPr>
      <w:r>
        <w:rPr>
          <w:rFonts w:ascii="Times New Roman"/>
          <w:b w:val="false"/>
          <w:i w:val="false"/>
          <w:color w:val="000000"/>
          <w:sz w:val="28"/>
        </w:rPr>
        <w:t>
      количество клиентов, получивших услуги в разрезе отраслей экономики по регионам;</w:t>
      </w:r>
    </w:p>
    <w:bookmarkEnd w:id="910"/>
    <w:bookmarkStart w:name="z1147" w:id="911"/>
    <w:p>
      <w:pPr>
        <w:spacing w:after="0"/>
        <w:ind w:left="0"/>
        <w:jc w:val="both"/>
      </w:pPr>
      <w:r>
        <w:rPr>
          <w:rFonts w:ascii="Times New Roman"/>
          <w:b w:val="false"/>
          <w:i w:val="false"/>
          <w:color w:val="000000"/>
          <w:sz w:val="28"/>
        </w:rPr>
        <w:t>
      количество предприятий клиентов в разрезе организационно-правовой формы по регионам;</w:t>
      </w:r>
    </w:p>
    <w:bookmarkEnd w:id="911"/>
    <w:bookmarkStart w:name="z1148" w:id="912"/>
    <w:p>
      <w:pPr>
        <w:spacing w:after="0"/>
        <w:ind w:left="0"/>
        <w:jc w:val="both"/>
      </w:pPr>
      <w:r>
        <w:rPr>
          <w:rFonts w:ascii="Times New Roman"/>
          <w:b w:val="false"/>
          <w:i w:val="false"/>
          <w:color w:val="000000"/>
          <w:sz w:val="28"/>
        </w:rPr>
        <w:t>
      количество клиентов, получивших услуги в гендерном разрезе по регионам (в случае обращения одного представителя за получением сервисных услуг от нескольких клиентов, гендерная принадлежность данного клиента учитывается один раз);</w:t>
      </w:r>
    </w:p>
    <w:bookmarkEnd w:id="912"/>
    <w:bookmarkStart w:name="z1149" w:id="913"/>
    <w:p>
      <w:pPr>
        <w:spacing w:after="0"/>
        <w:ind w:left="0"/>
        <w:jc w:val="both"/>
      </w:pPr>
      <w:r>
        <w:rPr>
          <w:rFonts w:ascii="Times New Roman"/>
          <w:b w:val="false"/>
          <w:i w:val="false"/>
          <w:color w:val="000000"/>
          <w:sz w:val="28"/>
        </w:rPr>
        <w:t>
      количество клиентов по возрастной категории (в случае обращения одного представителя за получением сервисных услуг от нескольких клиентов, возрастная категория данного клиента учитывается один раз);</w:t>
      </w:r>
    </w:p>
    <w:bookmarkEnd w:id="913"/>
    <w:bookmarkStart w:name="z1150" w:id="914"/>
    <w:p>
      <w:pPr>
        <w:spacing w:after="0"/>
        <w:ind w:left="0"/>
        <w:jc w:val="both"/>
      </w:pPr>
      <w:r>
        <w:rPr>
          <w:rFonts w:ascii="Times New Roman"/>
          <w:b w:val="false"/>
          <w:i w:val="false"/>
          <w:color w:val="000000"/>
          <w:sz w:val="28"/>
        </w:rPr>
        <w:t>
      количество клиентов, получивших услуги по категории субъекта предпринимательства в разрезе регионов;</w:t>
      </w:r>
    </w:p>
    <w:bookmarkEnd w:id="914"/>
    <w:bookmarkStart w:name="z1151" w:id="915"/>
    <w:p>
      <w:pPr>
        <w:spacing w:after="0"/>
        <w:ind w:left="0"/>
        <w:jc w:val="both"/>
      </w:pPr>
      <w:r>
        <w:rPr>
          <w:rFonts w:ascii="Times New Roman"/>
          <w:b w:val="false"/>
          <w:i w:val="false"/>
          <w:color w:val="000000"/>
          <w:sz w:val="28"/>
        </w:rPr>
        <w:t>
      количественные показатели по перечню оказанных услуг в региональном разрезе;</w:t>
      </w:r>
    </w:p>
    <w:bookmarkEnd w:id="915"/>
    <w:bookmarkStart w:name="z1152" w:id="916"/>
    <w:p>
      <w:pPr>
        <w:spacing w:after="0"/>
        <w:ind w:left="0"/>
        <w:jc w:val="both"/>
      </w:pPr>
      <w:r>
        <w:rPr>
          <w:rFonts w:ascii="Times New Roman"/>
          <w:b w:val="false"/>
          <w:i w:val="false"/>
          <w:color w:val="000000"/>
          <w:sz w:val="28"/>
        </w:rPr>
        <w:t>
      количество услуг, оказанных в офлайн и онлайн режимах, оператором нефинансовой поддержки;</w:t>
      </w:r>
    </w:p>
    <w:bookmarkEnd w:id="916"/>
    <w:bookmarkStart w:name="z1153" w:id="917"/>
    <w:p>
      <w:pPr>
        <w:spacing w:after="0"/>
        <w:ind w:left="0"/>
        <w:jc w:val="both"/>
      </w:pPr>
      <w:r>
        <w:rPr>
          <w:rFonts w:ascii="Times New Roman"/>
          <w:b w:val="false"/>
          <w:i w:val="false"/>
          <w:color w:val="000000"/>
          <w:sz w:val="28"/>
        </w:rPr>
        <w:t>
      количество услуг, оказанных в онлайн режиме;</w:t>
      </w:r>
    </w:p>
    <w:bookmarkEnd w:id="917"/>
    <w:bookmarkStart w:name="z1154" w:id="918"/>
    <w:p>
      <w:pPr>
        <w:spacing w:after="0"/>
        <w:ind w:left="0"/>
        <w:jc w:val="both"/>
      </w:pPr>
      <w:r>
        <w:rPr>
          <w:rFonts w:ascii="Times New Roman"/>
          <w:b w:val="false"/>
          <w:i w:val="false"/>
          <w:color w:val="000000"/>
          <w:sz w:val="28"/>
        </w:rPr>
        <w:t>
      2) аудит качества реализации сервисной поддержки, проводимый путем телефонного опроса клиентов финансовым агентством через региональную филиальную сеть и/или Call-центр финансового агентства, посредством оценки удовлетворенности клиентов и анализа востребованности финансовых инструментов государственной поддержки по следующим критериям:</w:t>
      </w:r>
    </w:p>
    <w:bookmarkEnd w:id="918"/>
    <w:bookmarkStart w:name="z1155" w:id="919"/>
    <w:p>
      <w:pPr>
        <w:spacing w:after="0"/>
        <w:ind w:left="0"/>
        <w:jc w:val="both"/>
      </w:pPr>
      <w:r>
        <w:rPr>
          <w:rFonts w:ascii="Times New Roman"/>
          <w:b w:val="false"/>
          <w:i w:val="false"/>
          <w:color w:val="000000"/>
          <w:sz w:val="28"/>
        </w:rPr>
        <w:t>
      показатели по оценке качества полученных услуг и (или) консультаций;</w:t>
      </w:r>
    </w:p>
    <w:bookmarkEnd w:id="919"/>
    <w:bookmarkStart w:name="z1156" w:id="920"/>
    <w:p>
      <w:pPr>
        <w:spacing w:after="0"/>
        <w:ind w:left="0"/>
        <w:jc w:val="both"/>
      </w:pPr>
      <w:r>
        <w:rPr>
          <w:rFonts w:ascii="Times New Roman"/>
          <w:b w:val="false"/>
          <w:i w:val="false"/>
          <w:color w:val="000000"/>
          <w:sz w:val="28"/>
        </w:rPr>
        <w:t>
      показатели по удовлетворенности полученной сервисной услуги и (или) консультации;</w:t>
      </w:r>
    </w:p>
    <w:bookmarkEnd w:id="920"/>
    <w:bookmarkStart w:name="z1157" w:id="921"/>
    <w:p>
      <w:pPr>
        <w:spacing w:after="0"/>
        <w:ind w:left="0"/>
        <w:jc w:val="both"/>
      </w:pPr>
      <w:r>
        <w:rPr>
          <w:rFonts w:ascii="Times New Roman"/>
          <w:b w:val="false"/>
          <w:i w:val="false"/>
          <w:color w:val="000000"/>
          <w:sz w:val="28"/>
        </w:rPr>
        <w:t>
      заинтересованность клиентов в получении финансовых инструментов государственной поддержки.</w:t>
      </w:r>
    </w:p>
    <w:bookmarkEnd w:id="921"/>
    <w:bookmarkStart w:name="z1158" w:id="922"/>
    <w:p>
      <w:pPr>
        <w:spacing w:after="0"/>
        <w:ind w:left="0"/>
        <w:jc w:val="both"/>
      </w:pPr>
      <w:r>
        <w:rPr>
          <w:rFonts w:ascii="Times New Roman"/>
          <w:b w:val="false"/>
          <w:i w:val="false"/>
          <w:color w:val="000000"/>
          <w:sz w:val="28"/>
        </w:rPr>
        <w:t xml:space="preserve">
      Телефонный опрос в объеме не менее 5 % от общего количества клиентов, получивших услуги за отчетный период согласно перечню вопросов для телефонного опроса, проводимого в рамках мониторинга реализации сервисной поддержки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w:t>
      </w:r>
    </w:p>
    <w:bookmarkEnd w:id="922"/>
    <w:bookmarkStart w:name="z1159" w:id="923"/>
    <w:p>
      <w:pPr>
        <w:spacing w:after="0"/>
        <w:ind w:left="0"/>
        <w:jc w:val="both"/>
      </w:pPr>
      <w:r>
        <w:rPr>
          <w:rFonts w:ascii="Times New Roman"/>
          <w:b w:val="false"/>
          <w:i w:val="false"/>
          <w:color w:val="000000"/>
          <w:sz w:val="28"/>
        </w:rPr>
        <w:t>
      5. Источниками для проведения мониторинга являются:</w:t>
      </w:r>
    </w:p>
    <w:bookmarkEnd w:id="923"/>
    <w:bookmarkStart w:name="z1160" w:id="924"/>
    <w:p>
      <w:pPr>
        <w:spacing w:after="0"/>
        <w:ind w:left="0"/>
        <w:jc w:val="both"/>
      </w:pPr>
      <w:r>
        <w:rPr>
          <w:rFonts w:ascii="Times New Roman"/>
          <w:b w:val="false"/>
          <w:i w:val="false"/>
          <w:color w:val="000000"/>
          <w:sz w:val="28"/>
        </w:rPr>
        <w:t xml:space="preserve">
      информация о ходе реализации сервисной поддержки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(далее – информация) по услугам, оказанным в офлайн и онлайн режимах в электронном формате excel, предоставляемая оператором нефинансовой поддержки и (или) региональными палатами предпринимательства (далее – РПП) финансовому агентству;</w:t>
      </w:r>
    </w:p>
    <w:bookmarkEnd w:id="924"/>
    <w:bookmarkStart w:name="z1161" w:id="925"/>
    <w:p>
      <w:pPr>
        <w:spacing w:after="0"/>
        <w:ind w:left="0"/>
        <w:jc w:val="both"/>
      </w:pPr>
      <w:r>
        <w:rPr>
          <w:rFonts w:ascii="Times New Roman"/>
          <w:b w:val="false"/>
          <w:i w:val="false"/>
          <w:color w:val="000000"/>
          <w:sz w:val="28"/>
        </w:rPr>
        <w:t>
      копии заключенных договоров и актов оказанных услуг (по услугам, оказанных в офлайн режиме), и копии актов оказанных услуг (по услугам, оказанных в онлайн режиме), подтверждающие оказание услуги и предоставляемые оператором нефинансовой поддержки и (или) РПП финансовому агентству.</w:t>
      </w:r>
    </w:p>
    <w:bookmarkEnd w:id="925"/>
    <w:bookmarkStart w:name="z1162" w:id="926"/>
    <w:p>
      <w:pPr>
        <w:spacing w:after="0"/>
        <w:ind w:left="0"/>
        <w:jc w:val="both"/>
      </w:pPr>
      <w:r>
        <w:rPr>
          <w:rFonts w:ascii="Times New Roman"/>
          <w:b w:val="false"/>
          <w:i w:val="false"/>
          <w:color w:val="000000"/>
          <w:sz w:val="28"/>
        </w:rPr>
        <w:t xml:space="preserve">
      6. Оператор нефинансовой поддержки и (или) РПП предоставляет информацию согласно </w:t>
      </w:r>
      <w:r>
        <w:rPr>
          <w:rFonts w:ascii="Times New Roman"/>
          <w:b w:val="false"/>
          <w:i w:val="false"/>
          <w:color w:val="000000"/>
          <w:sz w:val="28"/>
        </w:rPr>
        <w:t>пункту 7</w:t>
      </w:r>
      <w:r>
        <w:rPr>
          <w:rFonts w:ascii="Times New Roman"/>
          <w:b w:val="false"/>
          <w:i w:val="false"/>
          <w:color w:val="000000"/>
          <w:sz w:val="28"/>
        </w:rPr>
        <w:t xml:space="preserve"> настоящей Методики с сопроводительным письмом в региональные филиалы финансового агентства в срок до 3 (третьего) числа месяца, следующего за отчетным кварталом, а итоговую информацию – не позднее 3 (третьего) декабря отчетного года. При этом, в сопроводительном письме на бумажном носителе за подписью оператора нефинансовой поддержки и (или) РПП должны быть перечислены все предоставленные документы с указанием количества страниц.</w:t>
      </w:r>
    </w:p>
    <w:bookmarkEnd w:id="926"/>
    <w:bookmarkStart w:name="z1163" w:id="927"/>
    <w:p>
      <w:pPr>
        <w:spacing w:after="0"/>
        <w:ind w:left="0"/>
        <w:jc w:val="both"/>
      </w:pPr>
      <w:r>
        <w:rPr>
          <w:rFonts w:ascii="Times New Roman"/>
          <w:b w:val="false"/>
          <w:i w:val="false"/>
          <w:color w:val="000000"/>
          <w:sz w:val="28"/>
        </w:rPr>
        <w:t>
      7. Финансовое агентство в случае выявления неправильного внесения данных и (или) некачественного заполнения информации, в течение 2 (двух) рабочих дней направляет оператору нефинансовой поддержки письмо-уведомление.</w:t>
      </w:r>
    </w:p>
    <w:bookmarkEnd w:id="927"/>
    <w:bookmarkStart w:name="z1164" w:id="928"/>
    <w:p>
      <w:pPr>
        <w:spacing w:after="0"/>
        <w:ind w:left="0"/>
        <w:jc w:val="both"/>
      </w:pPr>
      <w:r>
        <w:rPr>
          <w:rFonts w:ascii="Times New Roman"/>
          <w:b w:val="false"/>
          <w:i w:val="false"/>
          <w:color w:val="000000"/>
          <w:sz w:val="28"/>
        </w:rPr>
        <w:t xml:space="preserve">
      Некачественным заполнением считается отсутствие в предоставленной оператором нефинансовой поддержки и (или) РПП информации одного из данных для анализа статистических показателей,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4 настоящей Методики.</w:t>
      </w:r>
    </w:p>
    <w:bookmarkEnd w:id="928"/>
    <w:bookmarkStart w:name="z1165" w:id="929"/>
    <w:p>
      <w:pPr>
        <w:spacing w:after="0"/>
        <w:ind w:left="0"/>
        <w:jc w:val="both"/>
      </w:pPr>
      <w:r>
        <w:rPr>
          <w:rFonts w:ascii="Times New Roman"/>
          <w:b w:val="false"/>
          <w:i w:val="false"/>
          <w:color w:val="000000"/>
          <w:sz w:val="28"/>
        </w:rPr>
        <w:t xml:space="preserve">
      8. Оператор нефинансовой поддержки устраняет замечания в срок от 1 (одного) до 3 (трех) рабочих дней в зависимости от сложности замечаний со дня поступления письма-уведомления, и направляет финансовому агентству. </w:t>
      </w:r>
    </w:p>
    <w:bookmarkEnd w:id="929"/>
    <w:bookmarkStart w:name="z1166" w:id="930"/>
    <w:p>
      <w:pPr>
        <w:spacing w:after="0"/>
        <w:ind w:left="0"/>
        <w:jc w:val="both"/>
      </w:pPr>
      <w:r>
        <w:rPr>
          <w:rFonts w:ascii="Times New Roman"/>
          <w:b w:val="false"/>
          <w:i w:val="false"/>
          <w:color w:val="000000"/>
          <w:sz w:val="28"/>
        </w:rPr>
        <w:t xml:space="preserve">
      9. Финансовое агентство формирует отчет по мониторингу реализации сервисной поддержки (далее – отчет) за отчетный период без включения данных, предоставленных оператором нефинансовой поддержки с нарушением срока, указанного в </w:t>
      </w:r>
      <w:r>
        <w:rPr>
          <w:rFonts w:ascii="Times New Roman"/>
          <w:b w:val="false"/>
          <w:i w:val="false"/>
          <w:color w:val="000000"/>
          <w:sz w:val="28"/>
        </w:rPr>
        <w:t>пункте 7</w:t>
      </w:r>
      <w:r>
        <w:rPr>
          <w:rFonts w:ascii="Times New Roman"/>
          <w:b w:val="false"/>
          <w:i w:val="false"/>
          <w:color w:val="000000"/>
          <w:sz w:val="28"/>
        </w:rPr>
        <w:t xml:space="preserve"> настоящей Методики. Форма отчета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настоящей Методике.</w:t>
      </w:r>
    </w:p>
    <w:bookmarkEnd w:id="930"/>
    <w:bookmarkStart w:name="z1167" w:id="931"/>
    <w:p>
      <w:pPr>
        <w:spacing w:after="0"/>
        <w:ind w:left="0"/>
        <w:jc w:val="both"/>
      </w:pPr>
      <w:r>
        <w:rPr>
          <w:rFonts w:ascii="Times New Roman"/>
          <w:b w:val="false"/>
          <w:i w:val="false"/>
          <w:color w:val="000000"/>
          <w:sz w:val="28"/>
        </w:rPr>
        <w:t>
      10. Финансовое агентство предоставляет доступ в CRM-систему работникам РПП, оказывающим сервисные услуги для внесения данных по услугам.</w:t>
      </w:r>
    </w:p>
    <w:bookmarkEnd w:id="931"/>
    <w:bookmarkStart w:name="z1168" w:id="932"/>
    <w:p>
      <w:pPr>
        <w:spacing w:after="0"/>
        <w:ind w:left="0"/>
        <w:jc w:val="both"/>
      </w:pPr>
      <w:r>
        <w:rPr>
          <w:rFonts w:ascii="Times New Roman"/>
          <w:b w:val="false"/>
          <w:i w:val="false"/>
          <w:color w:val="000000"/>
          <w:sz w:val="28"/>
        </w:rPr>
        <w:t>
      11. Оператор нефинансовой поддержки обеспечивает ежемесячное внесение работниками сервисной поддержки данных по оказанию сервисных услуг в CRM-систему финансового агентства.</w:t>
      </w:r>
    </w:p>
    <w:bookmarkEnd w:id="932"/>
    <w:bookmarkStart w:name="z1169" w:id="933"/>
    <w:p>
      <w:pPr>
        <w:spacing w:after="0"/>
        <w:ind w:left="0"/>
        <w:jc w:val="both"/>
      </w:pPr>
      <w:r>
        <w:rPr>
          <w:rFonts w:ascii="Times New Roman"/>
          <w:b w:val="false"/>
          <w:i w:val="false"/>
          <w:color w:val="000000"/>
          <w:sz w:val="28"/>
        </w:rPr>
        <w:t>
      12. Отчет предоставляется финансовым агентством на бумажном и электронном носителях. Электронным носителем признаются диски CD или DVD формата и (или) USB-флеш-накопитель. Отчет предоставляется в уполномоченный орган официальным письмом и регистрируется в канцелярии уполномоченного органа.</w:t>
      </w:r>
    </w:p>
    <w:bookmarkEnd w:id="933"/>
    <w:bookmarkStart w:name="z1170" w:id="934"/>
    <w:p>
      <w:pPr>
        <w:spacing w:after="0"/>
        <w:ind w:left="0"/>
        <w:jc w:val="both"/>
      </w:pPr>
      <w:r>
        <w:rPr>
          <w:rFonts w:ascii="Times New Roman"/>
          <w:b w:val="false"/>
          <w:i w:val="false"/>
          <w:color w:val="000000"/>
          <w:sz w:val="28"/>
        </w:rPr>
        <w:t xml:space="preserve">
      13. Финансовое агентство в отчете отражает случаи несоблюдения оператором нефинансовой поддержки сроков предоставления информации, предусмотренных </w:t>
      </w:r>
      <w:r>
        <w:rPr>
          <w:rFonts w:ascii="Times New Roman"/>
          <w:b w:val="false"/>
          <w:i w:val="false"/>
          <w:color w:val="000000"/>
          <w:sz w:val="28"/>
        </w:rPr>
        <w:t>пунктом 7</w:t>
      </w:r>
      <w:r>
        <w:rPr>
          <w:rFonts w:ascii="Times New Roman"/>
          <w:b w:val="false"/>
          <w:i w:val="false"/>
          <w:color w:val="000000"/>
          <w:sz w:val="28"/>
        </w:rPr>
        <w:t xml:space="preserve"> настоящей Методики.</w:t>
      </w:r>
    </w:p>
    <w:bookmarkEnd w:id="934"/>
    <w:bookmarkStart w:name="z1171" w:id="935"/>
    <w:p>
      <w:pPr>
        <w:spacing w:after="0"/>
        <w:ind w:left="0"/>
        <w:jc w:val="both"/>
      </w:pPr>
      <w:r>
        <w:rPr>
          <w:rFonts w:ascii="Times New Roman"/>
          <w:b w:val="false"/>
          <w:i w:val="false"/>
          <w:color w:val="000000"/>
          <w:sz w:val="28"/>
        </w:rPr>
        <w:t>
      14. Информация, предоставляемая оператором нефинансовой поддержки и (или) РПП в электронном виде, проверяется региональным филиалом финансового агентства по следующим параметрам:</w:t>
      </w:r>
    </w:p>
    <w:bookmarkEnd w:id="935"/>
    <w:bookmarkStart w:name="z1172" w:id="936"/>
    <w:p>
      <w:pPr>
        <w:spacing w:after="0"/>
        <w:ind w:left="0"/>
        <w:jc w:val="both"/>
      </w:pPr>
      <w:r>
        <w:rPr>
          <w:rFonts w:ascii="Times New Roman"/>
          <w:b w:val="false"/>
          <w:i w:val="false"/>
          <w:color w:val="000000"/>
          <w:sz w:val="28"/>
        </w:rPr>
        <w:t xml:space="preserve">
      1) соответствие информации, предоставленной оператором нефинансовой поддержки и (или) РПП, форме, указанной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w:t>
      </w:r>
    </w:p>
    <w:bookmarkEnd w:id="936"/>
    <w:bookmarkStart w:name="z1173" w:id="937"/>
    <w:p>
      <w:pPr>
        <w:spacing w:after="0"/>
        <w:ind w:left="0"/>
        <w:jc w:val="both"/>
      </w:pPr>
      <w:r>
        <w:rPr>
          <w:rFonts w:ascii="Times New Roman"/>
          <w:b w:val="false"/>
          <w:i w:val="false"/>
          <w:color w:val="000000"/>
          <w:sz w:val="28"/>
        </w:rPr>
        <w:t xml:space="preserve">
      2) полнота заполненных данных в информации, в том числе: область/город, населенный пункт, место оказания услуги, наименование, фамилия, имя, отчество (при его наличии) клиента, индивидуальный идентификационный номер (далее – ИИН) индивидуального предпринимателя (далее – ИП) /бизнес-идентификационный номер (далее – БИН) юридического лица, пол, дата рождения, возраст, инвалидность, организационно-правовая форма, категория субъекта предпринимательства, отрасль по общему классификатору видов экономической деятельности (далее – ОКЭД), подотрасль по ОКЭД, наименование специализированной услуги, наименование подвида специализированной услуги, дата обращения/начала услуги, дата завершения/окончания услуги, телефон рабочий и (или) домашний и (или) мобильный, электронная почта (желательно). </w:t>
      </w:r>
    </w:p>
    <w:bookmarkEnd w:id="937"/>
    <w:bookmarkStart w:name="z1174" w:id="938"/>
    <w:p>
      <w:pPr>
        <w:spacing w:after="0"/>
        <w:ind w:left="0"/>
        <w:jc w:val="both"/>
      </w:pPr>
      <w:r>
        <w:rPr>
          <w:rFonts w:ascii="Times New Roman"/>
          <w:b w:val="false"/>
          <w:i w:val="false"/>
          <w:color w:val="000000"/>
          <w:sz w:val="28"/>
        </w:rPr>
        <w:t>
      Область/город – указывается наименование области или города, в котором оказана сервисная поддержка. Например: Акмолинская область или г. Нур-Султан.</w:t>
      </w:r>
    </w:p>
    <w:bookmarkEnd w:id="938"/>
    <w:bookmarkStart w:name="z1175" w:id="939"/>
    <w:p>
      <w:pPr>
        <w:spacing w:after="0"/>
        <w:ind w:left="0"/>
        <w:jc w:val="both"/>
      </w:pPr>
      <w:r>
        <w:rPr>
          <w:rFonts w:ascii="Times New Roman"/>
          <w:b w:val="false"/>
          <w:i w:val="false"/>
          <w:color w:val="000000"/>
          <w:sz w:val="28"/>
        </w:rPr>
        <w:t xml:space="preserve">
      Населенный пункт – в случае оказания сервисной поддержки на базе ЦОП, указывается город, в котором оказана услуга. Например: г. Павлодар. </w:t>
      </w:r>
    </w:p>
    <w:bookmarkEnd w:id="939"/>
    <w:bookmarkStart w:name="z1176" w:id="940"/>
    <w:p>
      <w:pPr>
        <w:spacing w:after="0"/>
        <w:ind w:left="0"/>
        <w:jc w:val="both"/>
      </w:pPr>
      <w:r>
        <w:rPr>
          <w:rFonts w:ascii="Times New Roman"/>
          <w:b w:val="false"/>
          <w:i w:val="false"/>
          <w:color w:val="000000"/>
          <w:sz w:val="28"/>
        </w:rPr>
        <w:t>
      Место оказания услуги, по услугам, оказанным в офлайн режиме, указывается ЦОП, отделения ЦОП, на базе которого оказана услуга, по услугам, оказанным в онлайн режиме, указывается Центр управления зоной самообслуживания (далее – ЦУЗС).</w:t>
      </w:r>
    </w:p>
    <w:bookmarkEnd w:id="940"/>
    <w:bookmarkStart w:name="z1177" w:id="941"/>
    <w:p>
      <w:pPr>
        <w:spacing w:after="0"/>
        <w:ind w:left="0"/>
        <w:jc w:val="both"/>
      </w:pPr>
      <w:r>
        <w:rPr>
          <w:rFonts w:ascii="Times New Roman"/>
          <w:b w:val="false"/>
          <w:i w:val="false"/>
          <w:color w:val="000000"/>
          <w:sz w:val="28"/>
        </w:rPr>
        <w:t>
      Наименование предприятия клиента – полное наименование компании, от которой обратился клиент. Например: ИП Есенгазин Бакытбек Омаргалиевич или товарищество с ограниченной ответственностью (далее – ТОО) London-EC.</w:t>
      </w:r>
    </w:p>
    <w:bookmarkEnd w:id="941"/>
    <w:bookmarkStart w:name="z1178" w:id="942"/>
    <w:p>
      <w:pPr>
        <w:spacing w:after="0"/>
        <w:ind w:left="0"/>
        <w:jc w:val="both"/>
      </w:pPr>
      <w:r>
        <w:rPr>
          <w:rFonts w:ascii="Times New Roman"/>
          <w:b w:val="false"/>
          <w:i w:val="false"/>
          <w:color w:val="000000"/>
          <w:sz w:val="28"/>
        </w:rPr>
        <w:t>
      Фамилия, имя, отчество (при его наличии) клиента – указывается полностью фамилия, имя и отчество (при его наличии) представителя компании, обратившегося за получением сервисной поддержки. Например: Турсынбекова Ботагоз Алмасовна или Аденов Айса.</w:t>
      </w:r>
    </w:p>
    <w:bookmarkEnd w:id="942"/>
    <w:bookmarkStart w:name="z1179" w:id="943"/>
    <w:p>
      <w:pPr>
        <w:spacing w:after="0"/>
        <w:ind w:left="0"/>
        <w:jc w:val="both"/>
      </w:pPr>
      <w:r>
        <w:rPr>
          <w:rFonts w:ascii="Times New Roman"/>
          <w:b w:val="false"/>
          <w:i w:val="false"/>
          <w:color w:val="000000"/>
          <w:sz w:val="28"/>
        </w:rPr>
        <w:t>
      ИИН ИП /БИН юридического лица – указывается 12-ти значный индивидуальный идентификационный номер индивидуального предпринимателя или бизнес идентификационный номер компании. Например: 830514301719 или 100164017356.</w:t>
      </w:r>
    </w:p>
    <w:bookmarkEnd w:id="943"/>
    <w:bookmarkStart w:name="z1180" w:id="944"/>
    <w:p>
      <w:pPr>
        <w:spacing w:after="0"/>
        <w:ind w:left="0"/>
        <w:jc w:val="both"/>
      </w:pPr>
      <w:r>
        <w:rPr>
          <w:rFonts w:ascii="Times New Roman"/>
          <w:b w:val="false"/>
          <w:i w:val="false"/>
          <w:color w:val="000000"/>
          <w:sz w:val="28"/>
        </w:rPr>
        <w:t>
      Пол – указывается пол клиента, обратившегося за получением сервисной поддержки. Например: мужской или женский.</w:t>
      </w:r>
    </w:p>
    <w:bookmarkEnd w:id="944"/>
    <w:bookmarkStart w:name="z1181" w:id="945"/>
    <w:p>
      <w:pPr>
        <w:spacing w:after="0"/>
        <w:ind w:left="0"/>
        <w:jc w:val="both"/>
      </w:pPr>
      <w:r>
        <w:rPr>
          <w:rFonts w:ascii="Times New Roman"/>
          <w:b w:val="false"/>
          <w:i w:val="false"/>
          <w:color w:val="000000"/>
          <w:sz w:val="28"/>
        </w:rPr>
        <w:t>
      Дата рождения – дата рождения клиента указывается в формате "день.месяц.год". Например: 25.09.1954.</w:t>
      </w:r>
    </w:p>
    <w:bookmarkEnd w:id="945"/>
    <w:bookmarkStart w:name="z1182" w:id="946"/>
    <w:p>
      <w:pPr>
        <w:spacing w:after="0"/>
        <w:ind w:left="0"/>
        <w:jc w:val="both"/>
      </w:pPr>
      <w:r>
        <w:rPr>
          <w:rFonts w:ascii="Times New Roman"/>
          <w:b w:val="false"/>
          <w:i w:val="false"/>
          <w:color w:val="000000"/>
          <w:sz w:val="28"/>
        </w:rPr>
        <w:t>
      Возраст – данный пункт рассчитывается в соответствии с датой рождения клиента. Например: если дата рождения клиента 01.01.1985, возраст на момент обращения (по состоянию на 01.01.2020 г.) – 35.</w:t>
      </w:r>
    </w:p>
    <w:bookmarkEnd w:id="946"/>
    <w:bookmarkStart w:name="z1183" w:id="947"/>
    <w:p>
      <w:pPr>
        <w:spacing w:after="0"/>
        <w:ind w:left="0"/>
        <w:jc w:val="both"/>
      </w:pPr>
      <w:r>
        <w:rPr>
          <w:rFonts w:ascii="Times New Roman"/>
          <w:b w:val="false"/>
          <w:i w:val="false"/>
          <w:color w:val="000000"/>
          <w:sz w:val="28"/>
        </w:rPr>
        <w:t>
      Инвалидность в случае, если обратившийся за сервисной поддержкой Клиент имеет инвалидность, указывается группа инвалидности; в случае отсутствия инвалидности, указывается его отсутствие. Например: 1 группа или не имеется.</w:t>
      </w:r>
    </w:p>
    <w:bookmarkEnd w:id="947"/>
    <w:bookmarkStart w:name="z1184" w:id="948"/>
    <w:p>
      <w:pPr>
        <w:spacing w:after="0"/>
        <w:ind w:left="0"/>
        <w:jc w:val="both"/>
      </w:pPr>
      <w:r>
        <w:rPr>
          <w:rFonts w:ascii="Times New Roman"/>
          <w:b w:val="false"/>
          <w:i w:val="false"/>
          <w:color w:val="000000"/>
          <w:sz w:val="28"/>
        </w:rPr>
        <w:t>
      Организационно-правовая форма – форма регистрации клиента в качестве предпринимателя. Например: ИП (индивидуальный предприниматель) или КХ (крестьянское хозяйство).</w:t>
      </w:r>
    </w:p>
    <w:bookmarkEnd w:id="948"/>
    <w:bookmarkStart w:name="z1185" w:id="949"/>
    <w:p>
      <w:pPr>
        <w:spacing w:after="0"/>
        <w:ind w:left="0"/>
        <w:jc w:val="both"/>
      </w:pPr>
      <w:r>
        <w:rPr>
          <w:rFonts w:ascii="Times New Roman"/>
          <w:b w:val="false"/>
          <w:i w:val="false"/>
          <w:color w:val="000000"/>
          <w:sz w:val="28"/>
        </w:rPr>
        <w:t>
      Категория субъекта предпринимательства – в связи с оказанием сервисной поддержки субъектам малого и среднего предпринимательства, необходимо указать к какой из данных категорий относится клиент. Например: малый или средний.</w:t>
      </w:r>
    </w:p>
    <w:bookmarkEnd w:id="949"/>
    <w:bookmarkStart w:name="z1186" w:id="950"/>
    <w:p>
      <w:pPr>
        <w:spacing w:after="0"/>
        <w:ind w:left="0"/>
        <w:jc w:val="both"/>
      </w:pPr>
      <w:r>
        <w:rPr>
          <w:rFonts w:ascii="Times New Roman"/>
          <w:b w:val="false"/>
          <w:i w:val="false"/>
          <w:color w:val="000000"/>
          <w:sz w:val="28"/>
        </w:rPr>
        <w:t>
      Отрасль по ОКЭД – указывается вид деятельности предприятий в строгом соответствии с ОКЭД. Например: транспорт и складирование или обрабатывающая промышленность.</w:t>
      </w:r>
    </w:p>
    <w:bookmarkEnd w:id="950"/>
    <w:bookmarkStart w:name="z1187" w:id="951"/>
    <w:p>
      <w:pPr>
        <w:spacing w:after="0"/>
        <w:ind w:left="0"/>
        <w:jc w:val="both"/>
      </w:pPr>
      <w:r>
        <w:rPr>
          <w:rFonts w:ascii="Times New Roman"/>
          <w:b w:val="false"/>
          <w:i w:val="false"/>
          <w:color w:val="000000"/>
          <w:sz w:val="28"/>
        </w:rPr>
        <w:t>
      Подотрасль по ОКЭД – указывается подвид деятельности предприятия в строгом соответствии с общим классификатором экономической деятельности. Например: Сухопутный транспорт и транспортирование по трубопроводам или Производство стеновых блоков.</w:t>
      </w:r>
    </w:p>
    <w:bookmarkEnd w:id="951"/>
    <w:bookmarkStart w:name="z1188" w:id="952"/>
    <w:p>
      <w:pPr>
        <w:spacing w:after="0"/>
        <w:ind w:left="0"/>
        <w:jc w:val="both"/>
      </w:pPr>
      <w:r>
        <w:rPr>
          <w:rFonts w:ascii="Times New Roman"/>
          <w:b w:val="false"/>
          <w:i w:val="false"/>
          <w:color w:val="000000"/>
          <w:sz w:val="28"/>
        </w:rPr>
        <w:t xml:space="preserve">
      Наименование специализированной услуги – указывается наименование услуги в соответствии с перечнем сервисных услуг, указанных в Правилах. </w:t>
      </w:r>
    </w:p>
    <w:bookmarkEnd w:id="952"/>
    <w:bookmarkStart w:name="z1189" w:id="953"/>
    <w:p>
      <w:pPr>
        <w:spacing w:after="0"/>
        <w:ind w:left="0"/>
        <w:jc w:val="both"/>
      </w:pPr>
      <w:r>
        <w:rPr>
          <w:rFonts w:ascii="Times New Roman"/>
          <w:b w:val="false"/>
          <w:i w:val="false"/>
          <w:color w:val="000000"/>
          <w:sz w:val="28"/>
        </w:rPr>
        <w:t xml:space="preserve">
      Подвид специализированной услуги – указывается наименование подуслуги в соответствии с перечнем сервисных услуг, указанных в Правилах. </w:t>
      </w:r>
    </w:p>
    <w:bookmarkEnd w:id="953"/>
    <w:bookmarkStart w:name="z1190" w:id="954"/>
    <w:p>
      <w:pPr>
        <w:spacing w:after="0"/>
        <w:ind w:left="0"/>
        <w:jc w:val="both"/>
      </w:pPr>
      <w:r>
        <w:rPr>
          <w:rFonts w:ascii="Times New Roman"/>
          <w:b w:val="false"/>
          <w:i w:val="false"/>
          <w:color w:val="000000"/>
          <w:sz w:val="28"/>
        </w:rPr>
        <w:t>
      Дата обращения/начала услуги – указывается дата обращения клиента за получением сервисной поддержки или в случае долгосрочного оказания услуги (например, разработка бизнес-плана) – дата начала оказания сервисной поддержки.</w:t>
      </w:r>
    </w:p>
    <w:bookmarkEnd w:id="954"/>
    <w:bookmarkStart w:name="z1191" w:id="955"/>
    <w:p>
      <w:pPr>
        <w:spacing w:after="0"/>
        <w:ind w:left="0"/>
        <w:jc w:val="both"/>
      </w:pPr>
      <w:r>
        <w:rPr>
          <w:rFonts w:ascii="Times New Roman"/>
          <w:b w:val="false"/>
          <w:i w:val="false"/>
          <w:color w:val="000000"/>
          <w:sz w:val="28"/>
        </w:rPr>
        <w:t>
      Дата завершения/окончания услуги – указывается дата завершения услуги или в случае долгосрочного оказания услуги (например, разработка бизнес-плана) – дата окончания оказания сервисной поддержки. При этом, услуга считается оказанной с даты завершения/окончания услуги.</w:t>
      </w:r>
    </w:p>
    <w:bookmarkEnd w:id="955"/>
    <w:bookmarkStart w:name="z1192" w:id="956"/>
    <w:p>
      <w:pPr>
        <w:spacing w:after="0"/>
        <w:ind w:left="0"/>
        <w:jc w:val="both"/>
      </w:pPr>
      <w:r>
        <w:rPr>
          <w:rFonts w:ascii="Times New Roman"/>
          <w:b w:val="false"/>
          <w:i w:val="false"/>
          <w:color w:val="000000"/>
          <w:sz w:val="28"/>
        </w:rPr>
        <w:t>
      Телефон рабочий и (или) домашний и (или) мобильный – указывается один и (или) несколько номеров телефонов клиента.</w:t>
      </w:r>
    </w:p>
    <w:bookmarkEnd w:id="956"/>
    <w:bookmarkStart w:name="z1193" w:id="957"/>
    <w:p>
      <w:pPr>
        <w:spacing w:after="0"/>
        <w:ind w:left="0"/>
        <w:jc w:val="both"/>
      </w:pPr>
      <w:r>
        <w:rPr>
          <w:rFonts w:ascii="Times New Roman"/>
          <w:b w:val="false"/>
          <w:i w:val="false"/>
          <w:color w:val="000000"/>
          <w:sz w:val="28"/>
        </w:rPr>
        <w:t>
      Электронная почта – указывается электронная почта клиента, при наличии;</w:t>
      </w:r>
    </w:p>
    <w:bookmarkEnd w:id="957"/>
    <w:bookmarkStart w:name="z1194" w:id="958"/>
    <w:p>
      <w:pPr>
        <w:spacing w:after="0"/>
        <w:ind w:left="0"/>
        <w:jc w:val="both"/>
      </w:pPr>
      <w:r>
        <w:rPr>
          <w:rFonts w:ascii="Times New Roman"/>
          <w:b w:val="false"/>
          <w:i w:val="false"/>
          <w:color w:val="000000"/>
          <w:sz w:val="28"/>
        </w:rPr>
        <w:t>
      3) договоры и акты оказанных услуг (по услугам, оказанным в офлайн режиме), предоставляемые оператором нефинансовой поддержки и (или) РПП в электронном виде, проверяются финансовым агентством по следующим параметрам:</w:t>
      </w:r>
    </w:p>
    <w:bookmarkEnd w:id="958"/>
    <w:bookmarkStart w:name="z1195" w:id="959"/>
    <w:p>
      <w:pPr>
        <w:spacing w:after="0"/>
        <w:ind w:left="0"/>
        <w:jc w:val="both"/>
      </w:pPr>
      <w:r>
        <w:rPr>
          <w:rFonts w:ascii="Times New Roman"/>
          <w:b w:val="false"/>
          <w:i w:val="false"/>
          <w:color w:val="000000"/>
          <w:sz w:val="28"/>
        </w:rPr>
        <w:t>
      а) правильность оформления копии заключенных договоров и актов оказанных услуг;</w:t>
      </w:r>
    </w:p>
    <w:bookmarkEnd w:id="959"/>
    <w:bookmarkStart w:name="z1196" w:id="960"/>
    <w:p>
      <w:pPr>
        <w:spacing w:after="0"/>
        <w:ind w:left="0"/>
        <w:jc w:val="both"/>
      </w:pPr>
      <w:r>
        <w:rPr>
          <w:rFonts w:ascii="Times New Roman"/>
          <w:b w:val="false"/>
          <w:i w:val="false"/>
          <w:color w:val="000000"/>
          <w:sz w:val="28"/>
        </w:rPr>
        <w:t>
      б) соответствие данных, указанных в договорах и актах оказанных услуг с данными, указанными в информации, в частности дата оказания услуг, перечень оказанных услуг;</w:t>
      </w:r>
    </w:p>
    <w:bookmarkEnd w:id="960"/>
    <w:bookmarkStart w:name="z1197" w:id="961"/>
    <w:p>
      <w:pPr>
        <w:spacing w:after="0"/>
        <w:ind w:left="0"/>
        <w:jc w:val="both"/>
      </w:pPr>
      <w:r>
        <w:rPr>
          <w:rFonts w:ascii="Times New Roman"/>
          <w:b w:val="false"/>
          <w:i w:val="false"/>
          <w:color w:val="000000"/>
          <w:sz w:val="28"/>
        </w:rPr>
        <w:t>
      в) соответствие количества клиентов, указанных в информации, количеству договоров/актов, а также соответствие количества услуг в информации количеству услуг, указанных в актах оказанных услуг;</w:t>
      </w:r>
    </w:p>
    <w:bookmarkEnd w:id="961"/>
    <w:bookmarkStart w:name="z1198" w:id="962"/>
    <w:p>
      <w:pPr>
        <w:spacing w:after="0"/>
        <w:ind w:left="0"/>
        <w:jc w:val="both"/>
      </w:pPr>
      <w:r>
        <w:rPr>
          <w:rFonts w:ascii="Times New Roman"/>
          <w:b w:val="false"/>
          <w:i w:val="false"/>
          <w:color w:val="000000"/>
          <w:sz w:val="28"/>
        </w:rPr>
        <w:t>
      г) наличие подписи работника сервисной поддержки, а также подписи и печати (в случае наличия) клиента по услугам, оказанным в офлайн режиме;</w:t>
      </w:r>
    </w:p>
    <w:bookmarkEnd w:id="962"/>
    <w:bookmarkStart w:name="z1199" w:id="963"/>
    <w:p>
      <w:pPr>
        <w:spacing w:after="0"/>
        <w:ind w:left="0"/>
        <w:jc w:val="both"/>
      </w:pPr>
      <w:r>
        <w:rPr>
          <w:rFonts w:ascii="Times New Roman"/>
          <w:b w:val="false"/>
          <w:i w:val="false"/>
          <w:color w:val="000000"/>
          <w:sz w:val="28"/>
        </w:rPr>
        <w:t>
      д) качество предоставленных копий договоров и актов оказанных услуг в электронном виде;</w:t>
      </w:r>
    </w:p>
    <w:bookmarkEnd w:id="963"/>
    <w:bookmarkStart w:name="z1200" w:id="964"/>
    <w:p>
      <w:pPr>
        <w:spacing w:after="0"/>
        <w:ind w:left="0"/>
        <w:jc w:val="both"/>
      </w:pPr>
      <w:r>
        <w:rPr>
          <w:rFonts w:ascii="Times New Roman"/>
          <w:b w:val="false"/>
          <w:i w:val="false"/>
          <w:color w:val="000000"/>
          <w:sz w:val="28"/>
        </w:rPr>
        <w:t>
      4) акты оказанных услуг (по услугам, оказанным в онлайн-режиме), предоставляемые оператором нефинансовой поддержки и (или) РПП в электронном виде, проверяются финансовым агентством по следующим параметрам:</w:t>
      </w:r>
    </w:p>
    <w:bookmarkEnd w:id="964"/>
    <w:bookmarkStart w:name="z1201" w:id="965"/>
    <w:p>
      <w:pPr>
        <w:spacing w:after="0"/>
        <w:ind w:left="0"/>
        <w:jc w:val="both"/>
      </w:pPr>
      <w:r>
        <w:rPr>
          <w:rFonts w:ascii="Times New Roman"/>
          <w:b w:val="false"/>
          <w:i w:val="false"/>
          <w:color w:val="000000"/>
          <w:sz w:val="28"/>
        </w:rPr>
        <w:t>
      а) правильность оформления копий актов оказанных услуг;</w:t>
      </w:r>
    </w:p>
    <w:bookmarkEnd w:id="965"/>
    <w:bookmarkStart w:name="z1202" w:id="966"/>
    <w:p>
      <w:pPr>
        <w:spacing w:after="0"/>
        <w:ind w:left="0"/>
        <w:jc w:val="both"/>
      </w:pPr>
      <w:r>
        <w:rPr>
          <w:rFonts w:ascii="Times New Roman"/>
          <w:b w:val="false"/>
          <w:i w:val="false"/>
          <w:color w:val="000000"/>
          <w:sz w:val="28"/>
        </w:rPr>
        <w:t>
      б) соответствие данных, указанных в актах оказанных услуг с данными, указанными в информации, в частности дата оказания услуг, перечень оказанных услуг;</w:t>
      </w:r>
    </w:p>
    <w:bookmarkEnd w:id="966"/>
    <w:bookmarkStart w:name="z1203" w:id="967"/>
    <w:p>
      <w:pPr>
        <w:spacing w:after="0"/>
        <w:ind w:left="0"/>
        <w:jc w:val="both"/>
      </w:pPr>
      <w:r>
        <w:rPr>
          <w:rFonts w:ascii="Times New Roman"/>
          <w:b w:val="false"/>
          <w:i w:val="false"/>
          <w:color w:val="000000"/>
          <w:sz w:val="28"/>
        </w:rPr>
        <w:t>
      в) соответствие количества клиентов, указанных в информации, количеству актов, а также соответствие количества услуг в информации количеству услуг, указанных в актах оказанных услуг;</w:t>
      </w:r>
    </w:p>
    <w:bookmarkEnd w:id="967"/>
    <w:bookmarkStart w:name="z1204" w:id="968"/>
    <w:p>
      <w:pPr>
        <w:spacing w:after="0"/>
        <w:ind w:left="0"/>
        <w:jc w:val="both"/>
      </w:pPr>
      <w:r>
        <w:rPr>
          <w:rFonts w:ascii="Times New Roman"/>
          <w:b w:val="false"/>
          <w:i w:val="false"/>
          <w:color w:val="000000"/>
          <w:sz w:val="28"/>
        </w:rPr>
        <w:t>
      г) наличие надписи "Подписано", подтверждающее подпись работника оператора нефинансовой поддержки, оказавшего сервисную поддержку, а также наличие надписи "Подписано" от клиента, подтверждающее подпись клиента;</w:t>
      </w:r>
    </w:p>
    <w:bookmarkEnd w:id="968"/>
    <w:bookmarkStart w:name="z1205" w:id="969"/>
    <w:p>
      <w:pPr>
        <w:spacing w:after="0"/>
        <w:ind w:left="0"/>
        <w:jc w:val="both"/>
      </w:pPr>
      <w:r>
        <w:rPr>
          <w:rFonts w:ascii="Times New Roman"/>
          <w:b w:val="false"/>
          <w:i w:val="false"/>
          <w:color w:val="000000"/>
          <w:sz w:val="28"/>
        </w:rPr>
        <w:t>
      д) качество предоставленных копий актов оказанных услуг в электронном виде.</w:t>
      </w:r>
    </w:p>
    <w:bookmarkEnd w:id="9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проведения</w:t>
            </w:r>
            <w:r>
              <w:br/>
            </w:r>
            <w:r>
              <w:rPr>
                <w:rFonts w:ascii="Times New Roman"/>
                <w:b w:val="false"/>
                <w:i w:val="false"/>
                <w:color w:val="000000"/>
                <w:sz w:val="20"/>
              </w:rPr>
              <w:t>мониторинга осуществления</w:t>
            </w:r>
            <w:r>
              <w:br/>
            </w:r>
            <w:r>
              <w:rPr>
                <w:rFonts w:ascii="Times New Roman"/>
                <w:b w:val="false"/>
                <w:i w:val="false"/>
                <w:color w:val="000000"/>
                <w:sz w:val="20"/>
              </w:rPr>
              <w:t xml:space="preserve">сервисной поддержки ведения </w:t>
            </w:r>
            <w:r>
              <w:br/>
            </w:r>
            <w:r>
              <w:rPr>
                <w:rFonts w:ascii="Times New Roman"/>
                <w:b w:val="false"/>
                <w:i w:val="false"/>
                <w:color w:val="000000"/>
                <w:sz w:val="20"/>
              </w:rPr>
              <w:t>предпринимательской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8" w:id="970"/>
    <w:p>
      <w:pPr>
        <w:spacing w:after="0"/>
        <w:ind w:left="0"/>
        <w:jc w:val="left"/>
      </w:pPr>
      <w:r>
        <w:rPr>
          <w:rFonts w:ascii="Times New Roman"/>
          <w:b/>
          <w:i w:val="false"/>
          <w:color w:val="000000"/>
        </w:rPr>
        <w:t xml:space="preserve"> Информация о ходе реализации сервисной поддержки</w:t>
      </w:r>
    </w:p>
    <w:bookmarkEnd w:id="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(территориальное деление), где оказана услуга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 клиента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наличии) клиента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ИП /БИН субъектов МСБ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клиента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клиента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клиента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Инвалидность клиента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предприятия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субъекта предпринимательства</w:t>
            </w:r>
          </w:p>
        </w:tc>
      </w:tr>
    </w:tbl>
    <w:bookmarkStart w:name="z1209" w:id="971"/>
    <w:p>
      <w:pPr>
        <w:spacing w:after="0"/>
        <w:ind w:left="0"/>
        <w:jc w:val="both"/>
      </w:pPr>
      <w:r>
        <w:rPr>
          <w:rFonts w:ascii="Times New Roman"/>
          <w:b w:val="false"/>
          <w:i w:val="false"/>
          <w:color w:val="000000"/>
          <w:sz w:val="28"/>
        </w:rPr>
        <w:t>
      продолжение таблицы</w:t>
      </w:r>
    </w:p>
    <w:bookmarkEnd w:id="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по ОКЭД предприятия клиента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Подотрасль по ОКЭД предприятия клиента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специализированной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специализированной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менеджера оператора нефинансовой поддержки, оказавшей услугу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 начала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 окончания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рабочий клиента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 клиента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клиента</w:t>
            </w:r>
          </w:p>
        </w:tc>
      </w:tr>
    </w:tbl>
    <w:bookmarkStart w:name="z1210" w:id="972"/>
    <w:p>
      <w:pPr>
        <w:spacing w:after="0"/>
        <w:ind w:left="0"/>
        <w:jc w:val="both"/>
      </w:pPr>
      <w:r>
        <w:rPr>
          <w:rFonts w:ascii="Times New Roman"/>
          <w:b w:val="false"/>
          <w:i w:val="false"/>
          <w:color w:val="000000"/>
          <w:sz w:val="28"/>
        </w:rPr>
        <w:t>
      Примечания:</w:t>
      </w:r>
    </w:p>
    <w:bookmarkEnd w:id="972"/>
    <w:bookmarkStart w:name="z1211" w:id="973"/>
    <w:p>
      <w:pPr>
        <w:spacing w:after="0"/>
        <w:ind w:left="0"/>
        <w:jc w:val="both"/>
      </w:pPr>
      <w:r>
        <w:rPr>
          <w:rFonts w:ascii="Times New Roman"/>
          <w:b w:val="false"/>
          <w:i w:val="false"/>
          <w:color w:val="000000"/>
          <w:sz w:val="28"/>
        </w:rPr>
        <w:t>
      БИН – бизнес-идентификационный номер;</w:t>
      </w:r>
    </w:p>
    <w:bookmarkEnd w:id="973"/>
    <w:bookmarkStart w:name="z1212" w:id="974"/>
    <w:p>
      <w:pPr>
        <w:spacing w:after="0"/>
        <w:ind w:left="0"/>
        <w:jc w:val="both"/>
      </w:pPr>
      <w:r>
        <w:rPr>
          <w:rFonts w:ascii="Times New Roman"/>
          <w:b w:val="false"/>
          <w:i w:val="false"/>
          <w:color w:val="000000"/>
          <w:sz w:val="28"/>
        </w:rPr>
        <w:t>
      ИП – индивидуальный предприниматель;</w:t>
      </w:r>
    </w:p>
    <w:bookmarkEnd w:id="974"/>
    <w:bookmarkStart w:name="z1213" w:id="975"/>
    <w:p>
      <w:pPr>
        <w:spacing w:after="0"/>
        <w:ind w:left="0"/>
        <w:jc w:val="both"/>
      </w:pPr>
      <w:r>
        <w:rPr>
          <w:rFonts w:ascii="Times New Roman"/>
          <w:b w:val="false"/>
          <w:i w:val="false"/>
          <w:color w:val="000000"/>
          <w:sz w:val="28"/>
        </w:rPr>
        <w:t>
      ИИН – индивидуальный идентификационный номер;</w:t>
      </w:r>
    </w:p>
    <w:bookmarkEnd w:id="975"/>
    <w:bookmarkStart w:name="z1214" w:id="976"/>
    <w:p>
      <w:pPr>
        <w:spacing w:after="0"/>
        <w:ind w:left="0"/>
        <w:jc w:val="both"/>
      </w:pPr>
      <w:r>
        <w:rPr>
          <w:rFonts w:ascii="Times New Roman"/>
          <w:b w:val="false"/>
          <w:i w:val="false"/>
          <w:color w:val="000000"/>
          <w:sz w:val="28"/>
        </w:rPr>
        <w:t>
      МСБ – малый и средний бизнес;</w:t>
      </w:r>
    </w:p>
    <w:bookmarkEnd w:id="976"/>
    <w:bookmarkStart w:name="z1215" w:id="977"/>
    <w:p>
      <w:pPr>
        <w:spacing w:after="0"/>
        <w:ind w:left="0"/>
        <w:jc w:val="both"/>
      </w:pPr>
      <w:r>
        <w:rPr>
          <w:rFonts w:ascii="Times New Roman"/>
          <w:b w:val="false"/>
          <w:i w:val="false"/>
          <w:color w:val="000000"/>
          <w:sz w:val="28"/>
        </w:rPr>
        <w:t>
      ОКЭД – общий классификатор видов экономической деятельности.</w:t>
      </w:r>
    </w:p>
    <w:bookmarkEnd w:id="9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проведения</w:t>
            </w:r>
            <w:r>
              <w:br/>
            </w:r>
            <w:r>
              <w:rPr>
                <w:rFonts w:ascii="Times New Roman"/>
                <w:b w:val="false"/>
                <w:i w:val="false"/>
                <w:color w:val="000000"/>
                <w:sz w:val="20"/>
              </w:rPr>
              <w:t>мониторинга осуществления</w:t>
            </w:r>
            <w:r>
              <w:br/>
            </w:r>
            <w:r>
              <w:rPr>
                <w:rFonts w:ascii="Times New Roman"/>
                <w:b w:val="false"/>
                <w:i w:val="false"/>
                <w:color w:val="000000"/>
                <w:sz w:val="20"/>
              </w:rPr>
              <w:t>сервисной поддержки</w:t>
            </w:r>
            <w:r>
              <w:br/>
            </w:r>
            <w:r>
              <w:rPr>
                <w:rFonts w:ascii="Times New Roman"/>
                <w:b w:val="false"/>
                <w:i w:val="false"/>
                <w:color w:val="000000"/>
                <w:sz w:val="20"/>
              </w:rPr>
              <w:t>ведения предпринимательской</w:t>
            </w:r>
            <w:r>
              <w:br/>
            </w:r>
            <w:r>
              <w:rPr>
                <w:rFonts w:ascii="Times New Roman"/>
                <w:b w:val="false"/>
                <w:i w:val="false"/>
                <w:color w:val="000000"/>
                <w:sz w:val="20"/>
              </w:rPr>
              <w:t>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18" w:id="978"/>
    <w:p>
      <w:pPr>
        <w:spacing w:after="0"/>
        <w:ind w:left="0"/>
        <w:jc w:val="left"/>
      </w:pPr>
      <w:r>
        <w:rPr>
          <w:rFonts w:ascii="Times New Roman"/>
          <w:b/>
          <w:i w:val="false"/>
          <w:color w:val="000000"/>
        </w:rPr>
        <w:t xml:space="preserve"> Перечень вопросов для телефонного опроса, проводимого в рамках мониторинга реализации сервисной поддержки</w:t>
      </w:r>
    </w:p>
    <w:bookmarkEnd w:id="978"/>
    <w:bookmarkStart w:name="z1219" w:id="979"/>
    <w:p>
      <w:pPr>
        <w:spacing w:after="0"/>
        <w:ind w:left="0"/>
        <w:jc w:val="both"/>
      </w:pPr>
      <w:r>
        <w:rPr>
          <w:rFonts w:ascii="Times New Roman"/>
          <w:b w:val="false"/>
          <w:i w:val="false"/>
          <w:color w:val="000000"/>
          <w:sz w:val="28"/>
        </w:rPr>
        <w:t>
      1. Получали ли Вы консультацию либо услугу ____ числа в _____ (наименование Центра обслуживания предпринимателей/отделения Центра обслуживания предпринимателей).</w:t>
      </w:r>
    </w:p>
    <w:bookmarkEnd w:id="979"/>
    <w:bookmarkStart w:name="z1220" w:id="980"/>
    <w:p>
      <w:pPr>
        <w:spacing w:after="0"/>
        <w:ind w:left="0"/>
        <w:jc w:val="both"/>
      </w:pPr>
      <w:r>
        <w:rPr>
          <w:rFonts w:ascii="Times New Roman"/>
          <w:b w:val="false"/>
          <w:i w:val="false"/>
          <w:color w:val="000000"/>
          <w:sz w:val="28"/>
        </w:rPr>
        <w:t>
      2. Как вы оцениваете качество полученной услуги и (или) консультации по 5 балльной шкале? (где 1 это – плохо, 5 это – отлично)</w:t>
      </w:r>
    </w:p>
    <w:bookmarkEnd w:id="980"/>
    <w:bookmarkStart w:name="z1221" w:id="981"/>
    <w:p>
      <w:pPr>
        <w:spacing w:after="0"/>
        <w:ind w:left="0"/>
        <w:jc w:val="both"/>
      </w:pPr>
      <w:r>
        <w:rPr>
          <w:rFonts w:ascii="Times New Roman"/>
          <w:b w:val="false"/>
          <w:i w:val="false"/>
          <w:color w:val="000000"/>
          <w:sz w:val="28"/>
        </w:rPr>
        <w:t>
      3. Помогла ли вам полученная услуга и (или) консультация в Вашем бизнесе?</w:t>
      </w:r>
    </w:p>
    <w:bookmarkEnd w:id="981"/>
    <w:bookmarkStart w:name="z1222" w:id="982"/>
    <w:p>
      <w:pPr>
        <w:spacing w:after="0"/>
        <w:ind w:left="0"/>
        <w:jc w:val="both"/>
      </w:pPr>
      <w:r>
        <w:rPr>
          <w:rFonts w:ascii="Times New Roman"/>
          <w:b w:val="false"/>
          <w:i w:val="false"/>
          <w:color w:val="000000"/>
          <w:sz w:val="28"/>
        </w:rPr>
        <w:t>
      ☐ Нет, не помогла;</w:t>
      </w:r>
    </w:p>
    <w:bookmarkEnd w:id="982"/>
    <w:bookmarkStart w:name="z1223" w:id="983"/>
    <w:p>
      <w:pPr>
        <w:spacing w:after="0"/>
        <w:ind w:left="0"/>
        <w:jc w:val="both"/>
      </w:pPr>
      <w:r>
        <w:rPr>
          <w:rFonts w:ascii="Times New Roman"/>
          <w:b w:val="false"/>
          <w:i w:val="false"/>
          <w:color w:val="000000"/>
          <w:sz w:val="28"/>
        </w:rPr>
        <w:t>
      ☐ Да, помогла частично;</w:t>
      </w:r>
    </w:p>
    <w:bookmarkEnd w:id="983"/>
    <w:bookmarkStart w:name="z1224" w:id="984"/>
    <w:p>
      <w:pPr>
        <w:spacing w:after="0"/>
        <w:ind w:left="0"/>
        <w:jc w:val="both"/>
      </w:pPr>
      <w:r>
        <w:rPr>
          <w:rFonts w:ascii="Times New Roman"/>
          <w:b w:val="false"/>
          <w:i w:val="false"/>
          <w:color w:val="000000"/>
          <w:sz w:val="28"/>
        </w:rPr>
        <w:t>
      ☐ Да, помогла.</w:t>
      </w:r>
    </w:p>
    <w:bookmarkEnd w:id="984"/>
    <w:bookmarkStart w:name="z1225" w:id="985"/>
    <w:p>
      <w:pPr>
        <w:spacing w:after="0"/>
        <w:ind w:left="0"/>
        <w:jc w:val="both"/>
      </w:pPr>
      <w:r>
        <w:rPr>
          <w:rFonts w:ascii="Times New Roman"/>
          <w:b w:val="false"/>
          <w:i w:val="false"/>
          <w:color w:val="000000"/>
          <w:sz w:val="28"/>
        </w:rPr>
        <w:t>
      4. Заинтересованы ли Вы в получении финансовых инструментов государственной поддержки?</w:t>
      </w:r>
    </w:p>
    <w:bookmarkEnd w:id="985"/>
    <w:bookmarkStart w:name="z1226" w:id="986"/>
    <w:p>
      <w:pPr>
        <w:spacing w:after="0"/>
        <w:ind w:left="0"/>
        <w:jc w:val="both"/>
      </w:pPr>
      <w:r>
        <w:rPr>
          <w:rFonts w:ascii="Times New Roman"/>
          <w:b w:val="false"/>
          <w:i w:val="false"/>
          <w:color w:val="000000"/>
          <w:sz w:val="28"/>
        </w:rPr>
        <w:t>
      ☐ Да</w:t>
      </w:r>
    </w:p>
    <w:bookmarkEnd w:id="986"/>
    <w:bookmarkStart w:name="z1227" w:id="987"/>
    <w:p>
      <w:pPr>
        <w:spacing w:after="0"/>
        <w:ind w:left="0"/>
        <w:jc w:val="both"/>
      </w:pPr>
      <w:r>
        <w:rPr>
          <w:rFonts w:ascii="Times New Roman"/>
          <w:b w:val="false"/>
          <w:i w:val="false"/>
          <w:color w:val="000000"/>
          <w:sz w:val="28"/>
        </w:rPr>
        <w:t>
      ☐ Нет</w:t>
      </w:r>
    </w:p>
    <w:bookmarkEnd w:id="9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проведения</w:t>
            </w:r>
            <w:r>
              <w:br/>
            </w:r>
            <w:r>
              <w:rPr>
                <w:rFonts w:ascii="Times New Roman"/>
                <w:b w:val="false"/>
                <w:i w:val="false"/>
                <w:color w:val="000000"/>
                <w:sz w:val="20"/>
              </w:rPr>
              <w:t>мониторинга осуществления</w:t>
            </w:r>
            <w:r>
              <w:br/>
            </w:r>
            <w:r>
              <w:rPr>
                <w:rFonts w:ascii="Times New Roman"/>
                <w:b w:val="false"/>
                <w:i w:val="false"/>
                <w:color w:val="000000"/>
                <w:sz w:val="20"/>
              </w:rPr>
              <w:t>сервисной поддержки</w:t>
            </w:r>
            <w:r>
              <w:br/>
            </w:r>
            <w:r>
              <w:rPr>
                <w:rFonts w:ascii="Times New Roman"/>
                <w:b w:val="false"/>
                <w:i w:val="false"/>
                <w:color w:val="000000"/>
                <w:sz w:val="20"/>
              </w:rPr>
              <w:t>ведения предпринимательской</w:t>
            </w:r>
            <w:r>
              <w:br/>
            </w:r>
            <w:r>
              <w:rPr>
                <w:rFonts w:ascii="Times New Roman"/>
                <w:b w:val="false"/>
                <w:i w:val="false"/>
                <w:color w:val="000000"/>
                <w:sz w:val="20"/>
              </w:rPr>
              <w:t>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0" w:id="988"/>
    <w:p>
      <w:pPr>
        <w:spacing w:after="0"/>
        <w:ind w:left="0"/>
        <w:jc w:val="left"/>
      </w:pPr>
      <w:r>
        <w:rPr>
          <w:rFonts w:ascii="Times New Roman"/>
          <w:b/>
          <w:i w:val="false"/>
          <w:color w:val="000000"/>
        </w:rPr>
        <w:t xml:space="preserve"> Отчет о мониторинге реализации сервисной поддержки</w:t>
      </w:r>
    </w:p>
    <w:bookmarkEnd w:id="988"/>
    <w:bookmarkStart w:name="z1231" w:id="989"/>
    <w:p>
      <w:pPr>
        <w:spacing w:after="0"/>
        <w:ind w:left="0"/>
        <w:jc w:val="both"/>
      </w:pPr>
      <w:r>
        <w:rPr>
          <w:rFonts w:ascii="Times New Roman"/>
          <w:b w:val="false"/>
          <w:i w:val="false"/>
          <w:color w:val="000000"/>
          <w:sz w:val="28"/>
        </w:rPr>
        <w:t>
      1. Введение: общая информация о реализации инструмента "Предоставление сервисной поддержки ведения предпринимательской деятельности".</w:t>
      </w:r>
    </w:p>
    <w:bookmarkEnd w:id="989"/>
    <w:bookmarkStart w:name="z1232" w:id="990"/>
    <w:p>
      <w:pPr>
        <w:spacing w:after="0"/>
        <w:ind w:left="0"/>
        <w:jc w:val="both"/>
      </w:pPr>
      <w:r>
        <w:rPr>
          <w:rFonts w:ascii="Times New Roman"/>
          <w:b w:val="false"/>
          <w:i w:val="false"/>
          <w:color w:val="000000"/>
          <w:sz w:val="28"/>
        </w:rPr>
        <w:t>
      2. Анализ статистических показателей, включающий в себя проверку и обработку следующих показателей:</w:t>
      </w:r>
    </w:p>
    <w:bookmarkEnd w:id="990"/>
    <w:bookmarkStart w:name="z1233" w:id="991"/>
    <w:p>
      <w:pPr>
        <w:spacing w:after="0"/>
        <w:ind w:left="0"/>
        <w:jc w:val="both"/>
      </w:pPr>
      <w:r>
        <w:rPr>
          <w:rFonts w:ascii="Times New Roman"/>
          <w:b w:val="false"/>
          <w:i w:val="false"/>
          <w:color w:val="000000"/>
          <w:sz w:val="28"/>
        </w:rPr>
        <w:t>
      количество клиентов, получивших услуги в региональном разрезе;</w:t>
      </w:r>
    </w:p>
    <w:bookmarkEnd w:id="991"/>
    <w:bookmarkStart w:name="z1234" w:id="992"/>
    <w:p>
      <w:pPr>
        <w:spacing w:after="0"/>
        <w:ind w:left="0"/>
        <w:jc w:val="both"/>
      </w:pPr>
      <w:r>
        <w:rPr>
          <w:rFonts w:ascii="Times New Roman"/>
          <w:b w:val="false"/>
          <w:i w:val="false"/>
          <w:color w:val="000000"/>
          <w:sz w:val="28"/>
        </w:rPr>
        <w:t>
      количество клиентов, получивших услуги в разрезе отраслей экономики по регионам;</w:t>
      </w:r>
    </w:p>
    <w:bookmarkEnd w:id="992"/>
    <w:bookmarkStart w:name="z1235" w:id="993"/>
    <w:p>
      <w:pPr>
        <w:spacing w:after="0"/>
        <w:ind w:left="0"/>
        <w:jc w:val="both"/>
      </w:pPr>
      <w:r>
        <w:rPr>
          <w:rFonts w:ascii="Times New Roman"/>
          <w:b w:val="false"/>
          <w:i w:val="false"/>
          <w:color w:val="000000"/>
          <w:sz w:val="28"/>
        </w:rPr>
        <w:t>
      количество предприятий клиентов в разрезе организационно-правовой формы по регионам;</w:t>
      </w:r>
    </w:p>
    <w:bookmarkEnd w:id="993"/>
    <w:bookmarkStart w:name="z1236" w:id="994"/>
    <w:p>
      <w:pPr>
        <w:spacing w:after="0"/>
        <w:ind w:left="0"/>
        <w:jc w:val="both"/>
      </w:pPr>
      <w:r>
        <w:rPr>
          <w:rFonts w:ascii="Times New Roman"/>
          <w:b w:val="false"/>
          <w:i w:val="false"/>
          <w:color w:val="000000"/>
          <w:sz w:val="28"/>
        </w:rPr>
        <w:t>
      количество клиентов, получивших услуги в гендерном разрезе по регионам (в случае обращения одного представителя за получением сервисных услуг от нескольких клиентов, гендерная принадлежность данного клиента учитывается один раз);</w:t>
      </w:r>
    </w:p>
    <w:bookmarkEnd w:id="994"/>
    <w:bookmarkStart w:name="z1237" w:id="995"/>
    <w:p>
      <w:pPr>
        <w:spacing w:after="0"/>
        <w:ind w:left="0"/>
        <w:jc w:val="both"/>
      </w:pPr>
      <w:r>
        <w:rPr>
          <w:rFonts w:ascii="Times New Roman"/>
          <w:b w:val="false"/>
          <w:i w:val="false"/>
          <w:color w:val="000000"/>
          <w:sz w:val="28"/>
        </w:rPr>
        <w:t>
      количество клиентов по возрастной категории (в случае обращения одного представителя за получением сервисных услуг от нескольких клиентов, возрастная категория данного клиента учитывается один раз);</w:t>
      </w:r>
    </w:p>
    <w:bookmarkEnd w:id="995"/>
    <w:bookmarkStart w:name="z1238" w:id="996"/>
    <w:p>
      <w:pPr>
        <w:spacing w:after="0"/>
        <w:ind w:left="0"/>
        <w:jc w:val="both"/>
      </w:pPr>
      <w:r>
        <w:rPr>
          <w:rFonts w:ascii="Times New Roman"/>
          <w:b w:val="false"/>
          <w:i w:val="false"/>
          <w:color w:val="000000"/>
          <w:sz w:val="28"/>
        </w:rPr>
        <w:t>
      количество клиентов, получивших услуги по категории субъекта предпринимательства в разрезе регионов;</w:t>
      </w:r>
    </w:p>
    <w:bookmarkEnd w:id="996"/>
    <w:bookmarkStart w:name="z1239" w:id="997"/>
    <w:p>
      <w:pPr>
        <w:spacing w:after="0"/>
        <w:ind w:left="0"/>
        <w:jc w:val="both"/>
      </w:pPr>
      <w:r>
        <w:rPr>
          <w:rFonts w:ascii="Times New Roman"/>
          <w:b w:val="false"/>
          <w:i w:val="false"/>
          <w:color w:val="000000"/>
          <w:sz w:val="28"/>
        </w:rPr>
        <w:t>
      количественные показатели по перечню оказанных услуг в региональном разрезе;</w:t>
      </w:r>
    </w:p>
    <w:bookmarkEnd w:id="997"/>
    <w:bookmarkStart w:name="z1240" w:id="998"/>
    <w:p>
      <w:pPr>
        <w:spacing w:after="0"/>
        <w:ind w:left="0"/>
        <w:jc w:val="both"/>
      </w:pPr>
      <w:r>
        <w:rPr>
          <w:rFonts w:ascii="Times New Roman"/>
          <w:b w:val="false"/>
          <w:i w:val="false"/>
          <w:color w:val="000000"/>
          <w:sz w:val="28"/>
        </w:rPr>
        <w:t>
      количество услуг, оказанных офлайн режиме, оператором нефинансовой поддержки;</w:t>
      </w:r>
    </w:p>
    <w:bookmarkEnd w:id="998"/>
    <w:bookmarkStart w:name="z1241" w:id="999"/>
    <w:p>
      <w:pPr>
        <w:spacing w:after="0"/>
        <w:ind w:left="0"/>
        <w:jc w:val="both"/>
      </w:pPr>
      <w:r>
        <w:rPr>
          <w:rFonts w:ascii="Times New Roman"/>
          <w:b w:val="false"/>
          <w:i w:val="false"/>
          <w:color w:val="000000"/>
          <w:sz w:val="28"/>
        </w:rPr>
        <w:t>
      количество услуг, оказанных в онлайн режиме.</w:t>
      </w:r>
    </w:p>
    <w:bookmarkEnd w:id="999"/>
    <w:bookmarkStart w:name="z1242" w:id="1000"/>
    <w:p>
      <w:pPr>
        <w:spacing w:after="0"/>
        <w:ind w:left="0"/>
        <w:jc w:val="both"/>
      </w:pPr>
      <w:r>
        <w:rPr>
          <w:rFonts w:ascii="Times New Roman"/>
          <w:b w:val="false"/>
          <w:i w:val="false"/>
          <w:color w:val="000000"/>
          <w:sz w:val="28"/>
        </w:rPr>
        <w:t>
      3. Аудит качества реализации сервисной поддержки, проводимый путем телефонного опроса клиентов финансовым агентством через региональную филиальную сеть и/или Call-центр финансового агентства, посредством оценки удовлетворенности клиентов и анализа востребованности финансовых инструментов государственной поддержки по следующим критериям:</w:t>
      </w:r>
    </w:p>
    <w:bookmarkEnd w:id="1000"/>
    <w:bookmarkStart w:name="z1243" w:id="1001"/>
    <w:p>
      <w:pPr>
        <w:spacing w:after="0"/>
        <w:ind w:left="0"/>
        <w:jc w:val="both"/>
      </w:pPr>
      <w:r>
        <w:rPr>
          <w:rFonts w:ascii="Times New Roman"/>
          <w:b w:val="false"/>
          <w:i w:val="false"/>
          <w:color w:val="000000"/>
          <w:sz w:val="28"/>
        </w:rPr>
        <w:t>
      показатели по оценке качества полученных услуг и (или) консультаций;</w:t>
      </w:r>
    </w:p>
    <w:bookmarkEnd w:id="1001"/>
    <w:bookmarkStart w:name="z1244" w:id="1002"/>
    <w:p>
      <w:pPr>
        <w:spacing w:after="0"/>
        <w:ind w:left="0"/>
        <w:jc w:val="both"/>
      </w:pPr>
      <w:r>
        <w:rPr>
          <w:rFonts w:ascii="Times New Roman"/>
          <w:b w:val="false"/>
          <w:i w:val="false"/>
          <w:color w:val="000000"/>
          <w:sz w:val="28"/>
        </w:rPr>
        <w:t>
      показатели по удовлетворенности полученной сервисной услуги и (или) консультации;</w:t>
      </w:r>
    </w:p>
    <w:bookmarkEnd w:id="1002"/>
    <w:bookmarkStart w:name="z1245" w:id="1003"/>
    <w:p>
      <w:pPr>
        <w:spacing w:after="0"/>
        <w:ind w:left="0"/>
        <w:jc w:val="both"/>
      </w:pPr>
      <w:r>
        <w:rPr>
          <w:rFonts w:ascii="Times New Roman"/>
          <w:b w:val="false"/>
          <w:i w:val="false"/>
          <w:color w:val="000000"/>
          <w:sz w:val="28"/>
        </w:rPr>
        <w:t>
      заинтересованность клиентов в получении финансовых инструментов государственной поддержки.</w:t>
      </w:r>
    </w:p>
    <w:bookmarkEnd w:id="1003"/>
    <w:bookmarkStart w:name="z1246" w:id="1004"/>
    <w:p>
      <w:pPr>
        <w:spacing w:after="0"/>
        <w:ind w:left="0"/>
        <w:jc w:val="both"/>
      </w:pPr>
      <w:r>
        <w:rPr>
          <w:rFonts w:ascii="Times New Roman"/>
          <w:b w:val="false"/>
          <w:i w:val="false"/>
          <w:color w:val="000000"/>
          <w:sz w:val="28"/>
        </w:rPr>
        <w:t>
      4. Заключение: ключевые выводы и предложения.</w:t>
      </w:r>
    </w:p>
    <w:bookmarkEnd w:id="10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нефинансовых мер поддержки</w:t>
            </w:r>
            <w:r>
              <w:br/>
            </w:r>
            <w:r>
              <w:rPr>
                <w:rFonts w:ascii="Times New Roman"/>
                <w:b w:val="false"/>
                <w:i w:val="false"/>
                <w:color w:val="000000"/>
                <w:sz w:val="20"/>
              </w:rPr>
              <w:t>предпринимательства по</w:t>
            </w:r>
            <w:r>
              <w:br/>
            </w:r>
            <w:r>
              <w:rPr>
                <w:rFonts w:ascii="Times New Roman"/>
                <w:b w:val="false"/>
                <w:i w:val="false"/>
                <w:color w:val="000000"/>
                <w:sz w:val="20"/>
              </w:rPr>
              <w:t>Государственной программе</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 – 2025"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49" w:id="1005"/>
    <w:p>
      <w:pPr>
        <w:spacing w:after="0"/>
        <w:ind w:left="0"/>
        <w:jc w:val="left"/>
      </w:pPr>
      <w:r>
        <w:rPr>
          <w:rFonts w:ascii="Times New Roman"/>
          <w:b/>
          <w:i w:val="false"/>
          <w:color w:val="000000"/>
        </w:rPr>
        <w:t xml:space="preserve"> Заявка на участие в конкурсном отборе компаний-поставщиков консультационных услуг в рамках инструмента "Адресное обучение предпринимателей в рамках льготного кредитования субъектов малого, в том числе микропредпринимательства в рамках Государственной программы поддержкии развития бизнеса "Дорожная карта бизнеса – 2025"</w:t>
      </w:r>
    </w:p>
    <w:bookmarkEnd w:id="1005"/>
    <w:bookmarkStart w:name="z1250" w:id="1006"/>
    <w:p>
      <w:pPr>
        <w:spacing w:after="0"/>
        <w:ind w:left="0"/>
        <w:jc w:val="both"/>
      </w:pPr>
      <w:r>
        <w:rPr>
          <w:rFonts w:ascii="Times New Roman"/>
          <w:b w:val="false"/>
          <w:i w:val="false"/>
          <w:color w:val="000000"/>
          <w:sz w:val="28"/>
        </w:rPr>
        <w:t>
      1. Полное наименование компании-поставщика консультационных услуг.</w:t>
      </w:r>
    </w:p>
    <w:bookmarkEnd w:id="1006"/>
    <w:bookmarkStart w:name="z1251" w:id="1007"/>
    <w:p>
      <w:pPr>
        <w:spacing w:after="0"/>
        <w:ind w:left="0"/>
        <w:jc w:val="both"/>
      </w:pPr>
      <w:r>
        <w:rPr>
          <w:rFonts w:ascii="Times New Roman"/>
          <w:b w:val="false"/>
          <w:i w:val="false"/>
          <w:color w:val="000000"/>
          <w:sz w:val="28"/>
        </w:rPr>
        <w:t>
      2. Юридический адрес (индекс, область, город (район), населенный пункт, улица, телефон, е-mail).</w:t>
      </w:r>
    </w:p>
    <w:bookmarkEnd w:id="1007"/>
    <w:bookmarkStart w:name="z1252" w:id="1008"/>
    <w:p>
      <w:pPr>
        <w:spacing w:after="0"/>
        <w:ind w:left="0"/>
        <w:jc w:val="both"/>
      </w:pPr>
      <w:r>
        <w:rPr>
          <w:rFonts w:ascii="Times New Roman"/>
          <w:b w:val="false"/>
          <w:i w:val="false"/>
          <w:color w:val="000000"/>
          <w:sz w:val="28"/>
        </w:rPr>
        <w:t>
      3. Руководитель (фамилия, имя, отчество (при его наличии), электронный адрес, сотовый (рабочий телефон).</w:t>
      </w:r>
    </w:p>
    <w:bookmarkEnd w:id="1008"/>
    <w:bookmarkStart w:name="z1253" w:id="1009"/>
    <w:p>
      <w:pPr>
        <w:spacing w:after="0"/>
        <w:ind w:left="0"/>
        <w:jc w:val="both"/>
      </w:pPr>
      <w:r>
        <w:rPr>
          <w:rFonts w:ascii="Times New Roman"/>
          <w:b w:val="false"/>
          <w:i w:val="false"/>
          <w:color w:val="000000"/>
          <w:sz w:val="28"/>
        </w:rPr>
        <w:t>
      4. Номер и дата государственной регистрации.</w:t>
      </w:r>
    </w:p>
    <w:bookmarkEnd w:id="1009"/>
    <w:bookmarkStart w:name="z1254" w:id="1010"/>
    <w:p>
      <w:pPr>
        <w:spacing w:after="0"/>
        <w:ind w:left="0"/>
        <w:jc w:val="both"/>
      </w:pPr>
      <w:r>
        <w:rPr>
          <w:rFonts w:ascii="Times New Roman"/>
          <w:b w:val="false"/>
          <w:i w:val="false"/>
          <w:color w:val="000000"/>
          <w:sz w:val="28"/>
        </w:rPr>
        <w:t>
      5. Бизнес идентификационный номер (далее – БИН).</w:t>
      </w:r>
    </w:p>
    <w:bookmarkEnd w:id="1010"/>
    <w:bookmarkStart w:name="z1255" w:id="1011"/>
    <w:p>
      <w:pPr>
        <w:spacing w:after="0"/>
        <w:ind w:left="0"/>
        <w:jc w:val="both"/>
      </w:pPr>
      <w:r>
        <w:rPr>
          <w:rFonts w:ascii="Times New Roman"/>
          <w:b w:val="false"/>
          <w:i w:val="false"/>
          <w:color w:val="000000"/>
          <w:sz w:val="28"/>
        </w:rPr>
        <w:t>
      6. Информация об учредителях (фамилия, имя, отчество (при его наличии), если учредителями компании-поставщика консультационных услуг являются физические лица либо наименование, БИН компании-поставщика консультационных услуг заявителя, являющихся юридическими лицами)</w:t>
      </w:r>
    </w:p>
    <w:bookmarkEnd w:id="1011"/>
    <w:bookmarkStart w:name="z1256" w:id="1012"/>
    <w:p>
      <w:pPr>
        <w:spacing w:after="0"/>
        <w:ind w:left="0"/>
        <w:jc w:val="both"/>
      </w:pPr>
      <w:r>
        <w:rPr>
          <w:rFonts w:ascii="Times New Roman"/>
          <w:b w:val="false"/>
          <w:i w:val="false"/>
          <w:color w:val="000000"/>
          <w:sz w:val="28"/>
        </w:rPr>
        <w:t>
      К заявке прилагаю следующий перечень документов:</w:t>
      </w:r>
    </w:p>
    <w:bookmarkEnd w:id="1012"/>
    <w:bookmarkStart w:name="z1257" w:id="1013"/>
    <w:p>
      <w:pPr>
        <w:spacing w:after="0"/>
        <w:ind w:left="0"/>
        <w:jc w:val="both"/>
      </w:pPr>
      <w:r>
        <w:rPr>
          <w:rFonts w:ascii="Times New Roman"/>
          <w:b w:val="false"/>
          <w:i w:val="false"/>
          <w:color w:val="000000"/>
          <w:sz w:val="28"/>
        </w:rPr>
        <w:t xml:space="preserve">
      1) документы, подтверждающие наличие квалифицированных кадров, не менее 5 (пяти) человек с высшим образованием, состоящих в трудовых отношениях с заявителем (копии резюме работников, копии дипломов, копии трудовых договоров и (или) приказ заявителя о приеме на работу); </w:t>
      </w:r>
    </w:p>
    <w:bookmarkEnd w:id="1013"/>
    <w:bookmarkStart w:name="z1258" w:id="1014"/>
    <w:p>
      <w:pPr>
        <w:spacing w:after="0"/>
        <w:ind w:left="0"/>
        <w:jc w:val="both"/>
      </w:pPr>
      <w:r>
        <w:rPr>
          <w:rFonts w:ascii="Times New Roman"/>
          <w:b w:val="false"/>
          <w:i w:val="false"/>
          <w:color w:val="000000"/>
          <w:sz w:val="28"/>
        </w:rPr>
        <w:t>
      2) документы, подтверждающие наличие опыта работы, характеристика деятельности компании-поставщика консультационных услуг, описание ее специализации;</w:t>
      </w:r>
    </w:p>
    <w:bookmarkEnd w:id="1014"/>
    <w:bookmarkStart w:name="z1259" w:id="1015"/>
    <w:p>
      <w:pPr>
        <w:spacing w:after="0"/>
        <w:ind w:left="0"/>
        <w:jc w:val="both"/>
      </w:pPr>
      <w:r>
        <w:rPr>
          <w:rFonts w:ascii="Times New Roman"/>
          <w:b w:val="false"/>
          <w:i w:val="false"/>
          <w:color w:val="000000"/>
          <w:sz w:val="28"/>
        </w:rPr>
        <w:t>
      4) копия свидетельства о регистрации в государственном реестре;</w:t>
      </w:r>
    </w:p>
    <w:bookmarkEnd w:id="1015"/>
    <w:bookmarkStart w:name="z1260" w:id="1016"/>
    <w:p>
      <w:pPr>
        <w:spacing w:after="0"/>
        <w:ind w:left="0"/>
        <w:jc w:val="both"/>
      </w:pPr>
      <w:r>
        <w:rPr>
          <w:rFonts w:ascii="Times New Roman"/>
          <w:b w:val="false"/>
          <w:i w:val="false"/>
          <w:color w:val="000000"/>
          <w:sz w:val="28"/>
        </w:rPr>
        <w:t>
      5) годовая финансовая отчетность как минимум за 2 (два) предыдущих года (отчет о прибылях и убытках, отчет о движении денежных средств, баланс);</w:t>
      </w:r>
    </w:p>
    <w:bookmarkEnd w:id="1016"/>
    <w:bookmarkStart w:name="z1261" w:id="1017"/>
    <w:p>
      <w:pPr>
        <w:spacing w:after="0"/>
        <w:ind w:left="0"/>
        <w:jc w:val="both"/>
      </w:pPr>
      <w:r>
        <w:rPr>
          <w:rFonts w:ascii="Times New Roman"/>
          <w:b w:val="false"/>
          <w:i w:val="false"/>
          <w:color w:val="000000"/>
          <w:sz w:val="28"/>
        </w:rPr>
        <w:t>
      6) описание реализованных проектов в рамках специализации компании-поставщика консультационных услуг за последние 2 (два) года, включая отзывы и рекомендации;</w:t>
      </w:r>
    </w:p>
    <w:bookmarkEnd w:id="1017"/>
    <w:bookmarkStart w:name="z1262" w:id="1018"/>
    <w:p>
      <w:pPr>
        <w:spacing w:after="0"/>
        <w:ind w:left="0"/>
        <w:jc w:val="both"/>
      </w:pPr>
      <w:r>
        <w:rPr>
          <w:rFonts w:ascii="Times New Roman"/>
          <w:b w:val="false"/>
          <w:i w:val="false"/>
          <w:color w:val="000000"/>
          <w:sz w:val="28"/>
        </w:rPr>
        <w:t>
      7) разработанные обучающие программы согласно технической спецификации, разработанной оператором адресного обучения;</w:t>
      </w:r>
    </w:p>
    <w:bookmarkEnd w:id="1018"/>
    <w:bookmarkStart w:name="z1263" w:id="1019"/>
    <w:p>
      <w:pPr>
        <w:spacing w:after="0"/>
        <w:ind w:left="0"/>
        <w:jc w:val="both"/>
      </w:pPr>
      <w:r>
        <w:rPr>
          <w:rFonts w:ascii="Times New Roman"/>
          <w:b w:val="false"/>
          <w:i w:val="false"/>
          <w:color w:val="000000"/>
          <w:sz w:val="28"/>
        </w:rPr>
        <w:t>
      8) информация, подтверждающая возможность проведения обучения и оказания консультационых услуг в нескольких населенных пунктах и регионах, в случае подачи заявки на проведение обучения и оказание консультационных услуг одновременно в нескольких регионах и населенных пунктах;</w:t>
      </w:r>
    </w:p>
    <w:bookmarkEnd w:id="1019"/>
    <w:bookmarkStart w:name="z1264" w:id="1020"/>
    <w:p>
      <w:pPr>
        <w:spacing w:after="0"/>
        <w:ind w:left="0"/>
        <w:jc w:val="both"/>
      </w:pPr>
      <w:r>
        <w:rPr>
          <w:rFonts w:ascii="Times New Roman"/>
          <w:b w:val="false"/>
          <w:i w:val="false"/>
          <w:color w:val="000000"/>
          <w:sz w:val="28"/>
        </w:rPr>
        <w:t>
      9) коммерческое предложение.</w:t>
      </w:r>
    </w:p>
    <w:bookmarkEnd w:id="1020"/>
    <w:bookmarkStart w:name="z1265" w:id="1021"/>
    <w:p>
      <w:pPr>
        <w:spacing w:after="0"/>
        <w:ind w:left="0"/>
        <w:jc w:val="both"/>
      </w:pPr>
      <w:r>
        <w:rPr>
          <w:rFonts w:ascii="Times New Roman"/>
          <w:b w:val="false"/>
          <w:i w:val="false"/>
          <w:color w:val="000000"/>
          <w:sz w:val="28"/>
        </w:rPr>
        <w:t>
      ____________________________________________________________________</w:t>
      </w:r>
    </w:p>
    <w:bookmarkEnd w:id="1021"/>
    <w:bookmarkStart w:name="z1266" w:id="1022"/>
    <w:p>
      <w:pPr>
        <w:spacing w:after="0"/>
        <w:ind w:left="0"/>
        <w:jc w:val="both"/>
      </w:pPr>
      <w:r>
        <w:rPr>
          <w:rFonts w:ascii="Times New Roman"/>
          <w:b w:val="false"/>
          <w:i w:val="false"/>
          <w:color w:val="000000"/>
          <w:sz w:val="28"/>
        </w:rPr>
        <w:t>
      Настоящим даю свое согласие на использование документов, материалов и информации по данной заявке, в том числе содержащих конфиденциальные сведения.</w:t>
      </w:r>
    </w:p>
    <w:bookmarkEnd w:id="1022"/>
    <w:bookmarkStart w:name="z1267" w:id="1023"/>
    <w:p>
      <w:pPr>
        <w:spacing w:after="0"/>
        <w:ind w:left="0"/>
        <w:jc w:val="both"/>
      </w:pPr>
      <w:r>
        <w:rPr>
          <w:rFonts w:ascii="Times New Roman"/>
          <w:b w:val="false"/>
          <w:i w:val="false"/>
          <w:color w:val="000000"/>
          <w:sz w:val="28"/>
        </w:rPr>
        <w:t>
      Настоящим подтверждаю достоверность представленных материалов и информации, в том числе исходных данных, расчетов, обоснований, и предупрежден, что в случае выявления фактов предоставления недостоверных данных, заявка не допускается к рассмотрению комиссией.</w:t>
      </w:r>
    </w:p>
    <w:bookmarkEnd w:id="1023"/>
    <w:bookmarkStart w:name="z1268" w:id="1024"/>
    <w:p>
      <w:pPr>
        <w:spacing w:after="0"/>
        <w:ind w:left="0"/>
        <w:jc w:val="both"/>
      </w:pPr>
      <w:r>
        <w:rPr>
          <w:rFonts w:ascii="Times New Roman"/>
          <w:b w:val="false"/>
          <w:i w:val="false"/>
          <w:color w:val="000000"/>
          <w:sz w:val="28"/>
        </w:rPr>
        <w:t>
      С Правилами предоставления нефинансовых мер поддержки предпринимательства по Государственной программе поддержки и развития бизнеса "Дорожная карта бизнеса – 2025", утвержденными постановлением Правительства Республики Казахстан от "__" _________ 20 ___ года № _______________ (далее – Правила) ознакомлен.</w:t>
      </w:r>
    </w:p>
    <w:bookmarkEnd w:id="1024"/>
    <w:bookmarkStart w:name="z1269" w:id="1025"/>
    <w:p>
      <w:pPr>
        <w:spacing w:after="0"/>
        <w:ind w:left="0"/>
        <w:jc w:val="both"/>
      </w:pPr>
      <w:r>
        <w:rPr>
          <w:rFonts w:ascii="Times New Roman"/>
          <w:b w:val="false"/>
          <w:i w:val="false"/>
          <w:color w:val="000000"/>
          <w:sz w:val="28"/>
        </w:rPr>
        <w:t>
      Настоящим подтверждаю свое согласие с условиями проведения конкурсного отбора компаний-поставщиков консультационных услуг в рамках инструмента "Адресное обучение предпринимателей в рамках льготного кредитования субъектов малого, в том числе микропредпринимательства в рамках Государственной программы поддержки и развития бизнеса "Дорожная карта бизнеса – 2025".</w:t>
      </w:r>
    </w:p>
    <w:bookmarkEnd w:id="1025"/>
    <w:bookmarkStart w:name="z1270" w:id="1026"/>
    <w:p>
      <w:pPr>
        <w:spacing w:after="0"/>
        <w:ind w:left="0"/>
        <w:jc w:val="both"/>
      </w:pPr>
      <w:r>
        <w:rPr>
          <w:rFonts w:ascii="Times New Roman"/>
          <w:b w:val="false"/>
          <w:i w:val="false"/>
          <w:color w:val="000000"/>
          <w:sz w:val="28"/>
        </w:rPr>
        <w:t>
      Требуемые документы в соответствии с требованиями Правил прилагаются на _____ листах.</w:t>
      </w:r>
    </w:p>
    <w:bookmarkEnd w:id="1026"/>
    <w:bookmarkStart w:name="z1271" w:id="1027"/>
    <w:p>
      <w:pPr>
        <w:spacing w:after="0"/>
        <w:ind w:left="0"/>
        <w:jc w:val="both"/>
      </w:pPr>
      <w:r>
        <w:rPr>
          <w:rFonts w:ascii="Times New Roman"/>
          <w:b w:val="false"/>
          <w:i w:val="false"/>
          <w:color w:val="000000"/>
          <w:sz w:val="28"/>
        </w:rPr>
        <w:t>
      Адрес электронной почты для получения уведомлений по вопросам настоящей заявки:__________________.</w:t>
      </w:r>
    </w:p>
    <w:bookmarkEnd w:id="1027"/>
    <w:bookmarkStart w:name="z1272" w:id="1028"/>
    <w:p>
      <w:pPr>
        <w:spacing w:after="0"/>
        <w:ind w:left="0"/>
        <w:jc w:val="both"/>
      </w:pPr>
      <w:r>
        <w:rPr>
          <w:rFonts w:ascii="Times New Roman"/>
          <w:b w:val="false"/>
          <w:i w:val="false"/>
          <w:color w:val="000000"/>
          <w:sz w:val="28"/>
        </w:rPr>
        <w:t>
      Примечание: Заявление подписывается руководителем или иным уполномоченным лицом. При смене руководителя и изменений контактных данных (почтового адреса, электронного адреса и телефона) необходимо уведомлять оператора адресного обучения.</w:t>
      </w:r>
    </w:p>
    <w:bookmarkEnd w:id="1028"/>
    <w:p>
      <w:pPr>
        <w:spacing w:after="0"/>
        <w:ind w:left="0"/>
        <w:jc w:val="both"/>
      </w:pPr>
      <w:bookmarkStart w:name="z1273" w:id="1029"/>
      <w:r>
        <w:rPr>
          <w:rFonts w:ascii="Times New Roman"/>
          <w:b w:val="false"/>
          <w:i w:val="false"/>
          <w:color w:val="000000"/>
          <w:sz w:val="28"/>
        </w:rPr>
        <w:t>
      ____________________________________________________________________</w:t>
      </w:r>
    </w:p>
    <w:bookmarkEnd w:id="1029"/>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(должность лица, имеющего полномочия для подписания документов от имени</w:t>
      </w:r>
    </w:p>
    <w:p>
      <w:pPr>
        <w:spacing w:after="0"/>
        <w:ind w:left="0"/>
        <w:jc w:val="both"/>
      </w:pPr>
      <w:r>
        <w:rPr>
          <w:rFonts w:ascii="Times New Roman"/>
          <w:b w:val="false"/>
          <w:i w:val="false"/>
          <w:color w:val="000000"/>
          <w:sz w:val="28"/>
        </w:rPr>
        <w:t xml:space="preserve">       заявителя)</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Отметка о получении документов (заполняется оператором адресного обучения)</w:t>
      </w:r>
    </w:p>
    <w:p>
      <w:pPr>
        <w:spacing w:after="0"/>
        <w:ind w:left="0"/>
        <w:jc w:val="both"/>
      </w:pPr>
      <w:r>
        <w:rPr>
          <w:rFonts w:ascii="Times New Roman"/>
          <w:b w:val="false"/>
          <w:i w:val="false"/>
          <w:color w:val="000000"/>
          <w:sz w:val="28"/>
        </w:rPr>
        <w:t xml:space="preserve">       Дата получения: "_____" ________________ 20 __ года</w:t>
      </w:r>
    </w:p>
    <w:p>
      <w:pPr>
        <w:spacing w:after="0"/>
        <w:ind w:left="0"/>
        <w:jc w:val="both"/>
      </w:pPr>
      <w:r>
        <w:rPr>
          <w:rFonts w:ascii="Times New Roman"/>
          <w:b w:val="false"/>
          <w:i w:val="false"/>
          <w:color w:val="000000"/>
          <w:sz w:val="28"/>
        </w:rPr>
        <w:t xml:space="preserve">       Регистрационный номер заявки №_____</w:t>
      </w:r>
    </w:p>
    <w:p>
      <w:pPr>
        <w:spacing w:after="0"/>
        <w:ind w:left="0"/>
        <w:jc w:val="both"/>
      </w:pPr>
      <w:r>
        <w:rPr>
          <w:rFonts w:ascii="Times New Roman"/>
          <w:b w:val="false"/>
          <w:i w:val="false"/>
          <w:color w:val="000000"/>
          <w:sz w:val="28"/>
        </w:rPr>
        <w:t xml:space="preserve">       Регистратор</w:t>
      </w:r>
    </w:p>
    <w:p>
      <w:pPr>
        <w:spacing w:after="0"/>
        <w:ind w:left="0"/>
        <w:jc w:val="both"/>
      </w:pPr>
      <w:r>
        <w:rPr>
          <w:rFonts w:ascii="Times New Roman"/>
          <w:b w:val="false"/>
          <w:i w:val="false"/>
          <w:color w:val="000000"/>
          <w:sz w:val="28"/>
        </w:rPr>
        <w:t xml:space="preserve">       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нефинансовых мер поддержки</w:t>
            </w:r>
            <w:r>
              <w:br/>
            </w:r>
            <w:r>
              <w:rPr>
                <w:rFonts w:ascii="Times New Roman"/>
                <w:b w:val="false"/>
                <w:i w:val="false"/>
                <w:color w:val="000000"/>
                <w:sz w:val="20"/>
              </w:rPr>
              <w:t>предпринимательства по</w:t>
            </w:r>
            <w:r>
              <w:br/>
            </w:r>
            <w:r>
              <w:rPr>
                <w:rFonts w:ascii="Times New Roman"/>
                <w:b w:val="false"/>
                <w:i w:val="false"/>
                <w:color w:val="000000"/>
                <w:sz w:val="20"/>
              </w:rPr>
              <w:t>Государственной программе поддержки</w:t>
            </w:r>
            <w:r>
              <w:br/>
            </w:r>
            <w:r>
              <w:rPr>
                <w:rFonts w:ascii="Times New Roman"/>
                <w:b w:val="false"/>
                <w:i w:val="false"/>
                <w:color w:val="000000"/>
                <w:sz w:val="20"/>
              </w:rPr>
              <w:t xml:space="preserve">и развития бизнеса </w:t>
            </w:r>
            <w:r>
              <w:br/>
            </w:r>
            <w:r>
              <w:rPr>
                <w:rFonts w:ascii="Times New Roman"/>
                <w:b w:val="false"/>
                <w:i w:val="false"/>
                <w:color w:val="000000"/>
                <w:sz w:val="20"/>
              </w:rPr>
              <w:t xml:space="preserve">"Дорожная карта бизнеса – 2025"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6" w:id="1030"/>
    <w:p>
      <w:pPr>
        <w:spacing w:after="0"/>
        <w:ind w:left="0"/>
        <w:jc w:val="left"/>
      </w:pPr>
      <w:r>
        <w:rPr>
          <w:rFonts w:ascii="Times New Roman"/>
          <w:b/>
          <w:i w:val="false"/>
          <w:color w:val="000000"/>
        </w:rPr>
        <w:t xml:space="preserve"> Анкета-заявка на оказание инструмента "Адресное обучение предпринимателей в рамках льготного кредитования субъектов малого, в том числе микропредпринимательства в рамках Государственной программы поддержки и развития бизнеса "Дорожная карта бизнеса – 2025"</w:t>
      </w:r>
    </w:p>
    <w:bookmarkEnd w:id="1030"/>
    <w:p>
      <w:pPr>
        <w:spacing w:after="0"/>
        <w:ind w:left="0"/>
        <w:jc w:val="both"/>
      </w:pPr>
      <w:bookmarkStart w:name="z1277" w:id="1031"/>
      <w:r>
        <w:rPr>
          <w:rFonts w:ascii="Times New Roman"/>
          <w:b w:val="false"/>
          <w:i w:val="false"/>
          <w:color w:val="000000"/>
          <w:sz w:val="28"/>
        </w:rPr>
        <w:t>
      Прошу рассмотреть представленные материалы и заявляю об участии в инструменте</w:t>
      </w:r>
    </w:p>
    <w:bookmarkEnd w:id="1031"/>
    <w:p>
      <w:pPr>
        <w:spacing w:after="0"/>
        <w:ind w:left="0"/>
        <w:jc w:val="both"/>
      </w:pPr>
      <w:r>
        <w:rPr>
          <w:rFonts w:ascii="Times New Roman"/>
          <w:b w:val="false"/>
          <w:i w:val="false"/>
          <w:color w:val="000000"/>
          <w:sz w:val="28"/>
        </w:rPr>
        <w:t>"Адресное обучение предпринимателей в рамках льготного кредитования субъектов малого,</w:t>
      </w:r>
    </w:p>
    <w:p>
      <w:pPr>
        <w:spacing w:after="0"/>
        <w:ind w:left="0"/>
        <w:jc w:val="both"/>
      </w:pPr>
      <w:r>
        <w:rPr>
          <w:rFonts w:ascii="Times New Roman"/>
          <w:b w:val="false"/>
          <w:i w:val="false"/>
          <w:color w:val="000000"/>
          <w:sz w:val="28"/>
        </w:rPr>
        <w:t>в том числе микропредпринимательства в рамках Государственной программы поддержки и</w:t>
      </w:r>
    </w:p>
    <w:p>
      <w:pPr>
        <w:spacing w:after="0"/>
        <w:ind w:left="0"/>
        <w:jc w:val="both"/>
      </w:pPr>
      <w:r>
        <w:rPr>
          <w:rFonts w:ascii="Times New Roman"/>
          <w:b w:val="false"/>
          <w:i w:val="false"/>
          <w:color w:val="000000"/>
          <w:sz w:val="28"/>
        </w:rPr>
        <w:t>развития бизнеса "Дорожная карта бизнеса – 2025"</w:t>
      </w:r>
    </w:p>
    <w:p>
      <w:pPr>
        <w:spacing w:after="0"/>
        <w:ind w:left="0"/>
        <w:jc w:val="both"/>
      </w:pPr>
      <w:r>
        <w:rPr>
          <w:rFonts w:ascii="Times New Roman"/>
          <w:b w:val="false"/>
          <w:i w:val="false"/>
          <w:color w:val="000000"/>
          <w:sz w:val="28"/>
        </w:rPr>
        <w:t xml:space="preserve">       1. Сведения о заявителе:</w:t>
      </w:r>
    </w:p>
    <w:p>
      <w:pPr>
        <w:spacing w:after="0"/>
        <w:ind w:left="0"/>
        <w:jc w:val="both"/>
      </w:pPr>
      <w:r>
        <w:rPr>
          <w:rFonts w:ascii="Times New Roman"/>
          <w:b w:val="false"/>
          <w:i w:val="false"/>
          <w:color w:val="000000"/>
          <w:sz w:val="28"/>
        </w:rPr>
        <w:t xml:space="preserve">       фамилия, имя, отчество (при его наличии)__________________________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w:t>
      </w:r>
    </w:p>
    <w:p>
      <w:pPr>
        <w:spacing w:after="0"/>
        <w:ind w:left="0"/>
        <w:jc w:val="both"/>
      </w:pPr>
      <w:r>
        <w:rPr>
          <w:rFonts w:ascii="Times New Roman"/>
          <w:b w:val="false"/>
          <w:i w:val="false"/>
          <w:color w:val="000000"/>
          <w:sz w:val="28"/>
        </w:rPr>
        <w:t xml:space="preserve">       документ, удостоверяющий личность: </w:t>
      </w:r>
    </w:p>
    <w:p>
      <w:pPr>
        <w:spacing w:after="0"/>
        <w:ind w:left="0"/>
        <w:jc w:val="both"/>
      </w:pPr>
      <w:r>
        <w:rPr>
          <w:rFonts w:ascii="Times New Roman"/>
          <w:b w:val="false"/>
          <w:i w:val="false"/>
          <w:color w:val="000000"/>
          <w:sz w:val="28"/>
        </w:rPr>
        <w:t xml:space="preserve">       номер_________________________________________________________</w:t>
      </w:r>
    </w:p>
    <w:p>
      <w:pPr>
        <w:spacing w:after="0"/>
        <w:ind w:left="0"/>
        <w:jc w:val="both"/>
      </w:pPr>
      <w:r>
        <w:rPr>
          <w:rFonts w:ascii="Times New Roman"/>
          <w:b w:val="false"/>
          <w:i w:val="false"/>
          <w:color w:val="000000"/>
          <w:sz w:val="28"/>
        </w:rPr>
        <w:t xml:space="preserve">       кем выдано____________________________________________________</w:t>
      </w:r>
    </w:p>
    <w:p>
      <w:pPr>
        <w:spacing w:after="0"/>
        <w:ind w:left="0"/>
        <w:jc w:val="both"/>
      </w:pPr>
      <w:r>
        <w:rPr>
          <w:rFonts w:ascii="Times New Roman"/>
          <w:b w:val="false"/>
          <w:i w:val="false"/>
          <w:color w:val="000000"/>
          <w:sz w:val="28"/>
        </w:rPr>
        <w:t xml:space="preserve">       дата выдачи____________________________________________________</w:t>
      </w:r>
    </w:p>
    <w:p>
      <w:pPr>
        <w:spacing w:after="0"/>
        <w:ind w:left="0"/>
        <w:jc w:val="both"/>
      </w:pPr>
      <w:r>
        <w:rPr>
          <w:rFonts w:ascii="Times New Roman"/>
          <w:b w:val="false"/>
          <w:i w:val="false"/>
          <w:color w:val="000000"/>
          <w:sz w:val="28"/>
        </w:rPr>
        <w:t xml:space="preserve">       адрес__________________________________________________________</w:t>
      </w:r>
    </w:p>
    <w:p>
      <w:pPr>
        <w:spacing w:after="0"/>
        <w:ind w:left="0"/>
        <w:jc w:val="both"/>
      </w:pPr>
      <w:r>
        <w:rPr>
          <w:rFonts w:ascii="Times New Roman"/>
          <w:b w:val="false"/>
          <w:i w:val="false"/>
          <w:color w:val="000000"/>
          <w:sz w:val="28"/>
        </w:rPr>
        <w:t xml:space="preserve">       номер телефона (факса) __________________________________________</w:t>
      </w:r>
    </w:p>
    <w:p>
      <w:pPr>
        <w:spacing w:after="0"/>
        <w:ind w:left="0"/>
        <w:jc w:val="both"/>
      </w:pPr>
      <w:r>
        <w:rPr>
          <w:rFonts w:ascii="Times New Roman"/>
          <w:b w:val="false"/>
          <w:i w:val="false"/>
          <w:color w:val="000000"/>
          <w:sz w:val="28"/>
        </w:rPr>
        <w:t xml:space="preserve">       номер мобильного телефона_______________________________________</w:t>
      </w:r>
    </w:p>
    <w:p>
      <w:pPr>
        <w:spacing w:after="0"/>
        <w:ind w:left="0"/>
        <w:jc w:val="both"/>
      </w:pPr>
      <w:r>
        <w:rPr>
          <w:rFonts w:ascii="Times New Roman"/>
          <w:b w:val="false"/>
          <w:i w:val="false"/>
          <w:color w:val="000000"/>
          <w:sz w:val="28"/>
        </w:rPr>
        <w:t xml:space="preserve">       дополнительные контактные номера мобильных телефонов ____________</w:t>
      </w:r>
    </w:p>
    <w:p>
      <w:pPr>
        <w:spacing w:after="0"/>
        <w:ind w:left="0"/>
        <w:jc w:val="both"/>
      </w:pPr>
      <w:r>
        <w:rPr>
          <w:rFonts w:ascii="Times New Roman"/>
          <w:b w:val="false"/>
          <w:i w:val="false"/>
          <w:color w:val="000000"/>
          <w:sz w:val="28"/>
        </w:rPr>
        <w:t xml:space="preserve">       пол (мужской/женский)________________</w:t>
      </w:r>
    </w:p>
    <w:p>
      <w:pPr>
        <w:spacing w:after="0"/>
        <w:ind w:left="0"/>
        <w:jc w:val="both"/>
      </w:pPr>
      <w:r>
        <w:rPr>
          <w:rFonts w:ascii="Times New Roman"/>
          <w:b w:val="false"/>
          <w:i w:val="false"/>
          <w:color w:val="000000"/>
          <w:sz w:val="28"/>
        </w:rPr>
        <w:t xml:space="preserve">       дата рождения________________</w:t>
      </w:r>
    </w:p>
    <w:p>
      <w:pPr>
        <w:spacing w:after="0"/>
        <w:ind w:left="0"/>
        <w:jc w:val="both"/>
      </w:pPr>
      <w:r>
        <w:rPr>
          <w:rFonts w:ascii="Times New Roman"/>
          <w:b w:val="false"/>
          <w:i w:val="false"/>
          <w:color w:val="000000"/>
          <w:sz w:val="28"/>
        </w:rPr>
        <w:t xml:space="preserve">       должность___________________</w:t>
      </w:r>
    </w:p>
    <w:p>
      <w:pPr>
        <w:spacing w:after="0"/>
        <w:ind w:left="0"/>
        <w:jc w:val="both"/>
      </w:pPr>
      <w:r>
        <w:rPr>
          <w:rFonts w:ascii="Times New Roman"/>
          <w:b w:val="false"/>
          <w:i w:val="false"/>
          <w:color w:val="000000"/>
          <w:sz w:val="28"/>
        </w:rPr>
        <w:t xml:space="preserve">       E-mail ______________________ _</w:t>
      </w:r>
    </w:p>
    <w:p>
      <w:pPr>
        <w:spacing w:after="0"/>
        <w:ind w:left="0"/>
        <w:jc w:val="both"/>
      </w:pPr>
      <w:r>
        <w:rPr>
          <w:rFonts w:ascii="Times New Roman"/>
          <w:b w:val="false"/>
          <w:i w:val="false"/>
          <w:color w:val="000000"/>
          <w:sz w:val="28"/>
        </w:rPr>
        <w:t xml:space="preserve">       2. Сведения об организации</w:t>
      </w:r>
    </w:p>
    <w:p>
      <w:pPr>
        <w:spacing w:after="0"/>
        <w:ind w:left="0"/>
        <w:jc w:val="both"/>
      </w:pPr>
      <w:r>
        <w:rPr>
          <w:rFonts w:ascii="Times New Roman"/>
          <w:b w:val="false"/>
          <w:i w:val="false"/>
          <w:color w:val="000000"/>
          <w:sz w:val="28"/>
        </w:rPr>
        <w:t xml:space="preserve">       для юридического лица:</w:t>
      </w:r>
    </w:p>
    <w:p>
      <w:pPr>
        <w:spacing w:after="0"/>
        <w:ind w:left="0"/>
        <w:jc w:val="both"/>
      </w:pPr>
      <w:r>
        <w:rPr>
          <w:rFonts w:ascii="Times New Roman"/>
          <w:b w:val="false"/>
          <w:i w:val="false"/>
          <w:color w:val="000000"/>
          <w:sz w:val="28"/>
        </w:rPr>
        <w:t xml:space="preserve">       наименование__________________________________________________</w:t>
      </w:r>
    </w:p>
    <w:p>
      <w:pPr>
        <w:spacing w:after="0"/>
        <w:ind w:left="0"/>
        <w:jc w:val="both"/>
      </w:pPr>
      <w:r>
        <w:rPr>
          <w:rFonts w:ascii="Times New Roman"/>
          <w:b w:val="false"/>
          <w:i w:val="false"/>
          <w:color w:val="000000"/>
          <w:sz w:val="28"/>
        </w:rPr>
        <w:t xml:space="preserve">       бизнес-идентификационный номер 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руководителя________________</w:t>
      </w:r>
    </w:p>
    <w:p>
      <w:pPr>
        <w:spacing w:after="0"/>
        <w:ind w:left="0"/>
        <w:jc w:val="both"/>
      </w:pPr>
      <w:r>
        <w:rPr>
          <w:rFonts w:ascii="Times New Roman"/>
          <w:b w:val="false"/>
          <w:i w:val="false"/>
          <w:color w:val="000000"/>
          <w:sz w:val="28"/>
        </w:rPr>
        <w:t xml:space="preserve">       индивидуальный идентификационный номер руководителя _____________</w:t>
      </w:r>
    </w:p>
    <w:p>
      <w:pPr>
        <w:spacing w:after="0"/>
        <w:ind w:left="0"/>
        <w:jc w:val="both"/>
      </w:pPr>
      <w:r>
        <w:rPr>
          <w:rFonts w:ascii="Times New Roman"/>
          <w:b w:val="false"/>
          <w:i w:val="false"/>
          <w:color w:val="000000"/>
          <w:sz w:val="28"/>
        </w:rPr>
        <w:t xml:space="preserve">       адрес_________________________________________________________</w:t>
      </w:r>
    </w:p>
    <w:p>
      <w:pPr>
        <w:spacing w:after="0"/>
        <w:ind w:left="0"/>
        <w:jc w:val="both"/>
      </w:pPr>
      <w:r>
        <w:rPr>
          <w:rFonts w:ascii="Times New Roman"/>
          <w:b w:val="false"/>
          <w:i w:val="false"/>
          <w:color w:val="000000"/>
          <w:sz w:val="28"/>
        </w:rPr>
        <w:t xml:space="preserve">       номер телефона (факса)__________________________________________</w:t>
      </w:r>
    </w:p>
    <w:p>
      <w:pPr>
        <w:spacing w:after="0"/>
        <w:ind w:left="0"/>
        <w:jc w:val="both"/>
      </w:pPr>
      <w:r>
        <w:rPr>
          <w:rFonts w:ascii="Times New Roman"/>
          <w:b w:val="false"/>
          <w:i w:val="false"/>
          <w:color w:val="000000"/>
          <w:sz w:val="28"/>
        </w:rPr>
        <w:t xml:space="preserve">       веб-сайт _______________________________________________________</w:t>
      </w:r>
    </w:p>
    <w:p>
      <w:pPr>
        <w:spacing w:after="0"/>
        <w:ind w:left="0"/>
        <w:jc w:val="both"/>
      </w:pPr>
      <w:r>
        <w:rPr>
          <w:rFonts w:ascii="Times New Roman"/>
          <w:b w:val="false"/>
          <w:i w:val="false"/>
          <w:color w:val="000000"/>
          <w:sz w:val="28"/>
        </w:rPr>
        <w:t xml:space="preserve">       для физического лица, индивидуального предпринимателя:</w:t>
      </w:r>
    </w:p>
    <w:p>
      <w:pPr>
        <w:spacing w:after="0"/>
        <w:ind w:left="0"/>
        <w:jc w:val="both"/>
      </w:pPr>
      <w:r>
        <w:rPr>
          <w:rFonts w:ascii="Times New Roman"/>
          <w:b w:val="false"/>
          <w:i w:val="false"/>
          <w:color w:val="000000"/>
          <w:sz w:val="28"/>
        </w:rPr>
        <w:t xml:space="preserve">       наименование__________________________________________________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w:t>
      </w:r>
    </w:p>
    <w:p>
      <w:pPr>
        <w:spacing w:after="0"/>
        <w:ind w:left="0"/>
        <w:jc w:val="both"/>
      </w:pPr>
      <w:r>
        <w:rPr>
          <w:rFonts w:ascii="Times New Roman"/>
          <w:b w:val="false"/>
          <w:i w:val="false"/>
          <w:color w:val="000000"/>
          <w:sz w:val="28"/>
        </w:rPr>
        <w:t xml:space="preserve">       документ, удостоверяющий личность: </w:t>
      </w:r>
    </w:p>
    <w:p>
      <w:pPr>
        <w:spacing w:after="0"/>
        <w:ind w:left="0"/>
        <w:jc w:val="both"/>
      </w:pPr>
      <w:r>
        <w:rPr>
          <w:rFonts w:ascii="Times New Roman"/>
          <w:b w:val="false"/>
          <w:i w:val="false"/>
          <w:color w:val="000000"/>
          <w:sz w:val="28"/>
        </w:rPr>
        <w:t xml:space="preserve">       номер_________________________________________________________</w:t>
      </w:r>
    </w:p>
    <w:p>
      <w:pPr>
        <w:spacing w:after="0"/>
        <w:ind w:left="0"/>
        <w:jc w:val="both"/>
      </w:pPr>
      <w:r>
        <w:rPr>
          <w:rFonts w:ascii="Times New Roman"/>
          <w:b w:val="false"/>
          <w:i w:val="false"/>
          <w:color w:val="000000"/>
          <w:sz w:val="28"/>
        </w:rPr>
        <w:t xml:space="preserve">       кем выдано____________________________________________________</w:t>
      </w:r>
    </w:p>
    <w:p>
      <w:pPr>
        <w:spacing w:after="0"/>
        <w:ind w:left="0"/>
        <w:jc w:val="both"/>
      </w:pPr>
      <w:r>
        <w:rPr>
          <w:rFonts w:ascii="Times New Roman"/>
          <w:b w:val="false"/>
          <w:i w:val="false"/>
          <w:color w:val="000000"/>
          <w:sz w:val="28"/>
        </w:rPr>
        <w:t xml:space="preserve">       дата выдачи____________________________________________________</w:t>
      </w:r>
    </w:p>
    <w:p>
      <w:pPr>
        <w:spacing w:after="0"/>
        <w:ind w:left="0"/>
        <w:jc w:val="both"/>
      </w:pPr>
      <w:r>
        <w:rPr>
          <w:rFonts w:ascii="Times New Roman"/>
          <w:b w:val="false"/>
          <w:i w:val="false"/>
          <w:color w:val="000000"/>
          <w:sz w:val="28"/>
        </w:rPr>
        <w:t xml:space="preserve">       адрес__________________________________________________________</w:t>
      </w:r>
    </w:p>
    <w:p>
      <w:pPr>
        <w:spacing w:after="0"/>
        <w:ind w:left="0"/>
        <w:jc w:val="both"/>
      </w:pPr>
      <w:r>
        <w:rPr>
          <w:rFonts w:ascii="Times New Roman"/>
          <w:b w:val="false"/>
          <w:i w:val="false"/>
          <w:color w:val="000000"/>
          <w:sz w:val="28"/>
        </w:rPr>
        <w:t xml:space="preserve">       номер телефона (факса)__________________________________________</w:t>
      </w:r>
    </w:p>
    <w:p>
      <w:pPr>
        <w:spacing w:after="0"/>
        <w:ind w:left="0"/>
        <w:jc w:val="both"/>
      </w:pPr>
      <w:r>
        <w:rPr>
          <w:rFonts w:ascii="Times New Roman"/>
          <w:b w:val="false"/>
          <w:i w:val="false"/>
          <w:color w:val="000000"/>
          <w:sz w:val="28"/>
        </w:rPr>
        <w:t xml:space="preserve">       Уведомление о начале деятельности в качестве физического лица, индивидуального</w:t>
      </w:r>
    </w:p>
    <w:p>
      <w:pPr>
        <w:spacing w:after="0"/>
        <w:ind w:left="0"/>
        <w:jc w:val="both"/>
      </w:pPr>
      <w:r>
        <w:rPr>
          <w:rFonts w:ascii="Times New Roman"/>
          <w:b w:val="false"/>
          <w:i w:val="false"/>
          <w:color w:val="000000"/>
          <w:sz w:val="28"/>
        </w:rPr>
        <w:t xml:space="preserve">       предпринимателя:</w:t>
      </w:r>
    </w:p>
    <w:p>
      <w:pPr>
        <w:spacing w:after="0"/>
        <w:ind w:left="0"/>
        <w:jc w:val="both"/>
      </w:pPr>
      <w:r>
        <w:rPr>
          <w:rFonts w:ascii="Times New Roman"/>
          <w:b w:val="false"/>
          <w:i w:val="false"/>
          <w:color w:val="000000"/>
          <w:sz w:val="28"/>
        </w:rPr>
        <w:t xml:space="preserve">       местонахождение________________________________________________</w:t>
      </w:r>
    </w:p>
    <w:p>
      <w:pPr>
        <w:spacing w:after="0"/>
        <w:ind w:left="0"/>
        <w:jc w:val="both"/>
      </w:pPr>
      <w:r>
        <w:rPr>
          <w:rFonts w:ascii="Times New Roman"/>
          <w:b w:val="false"/>
          <w:i w:val="false"/>
          <w:color w:val="000000"/>
          <w:sz w:val="28"/>
        </w:rPr>
        <w:t xml:space="preserve">       дата уведомления________________________________________________</w:t>
      </w:r>
    </w:p>
    <w:p>
      <w:pPr>
        <w:spacing w:after="0"/>
        <w:ind w:left="0"/>
        <w:jc w:val="both"/>
      </w:pPr>
      <w:r>
        <w:rPr>
          <w:rFonts w:ascii="Times New Roman"/>
          <w:b w:val="false"/>
          <w:i w:val="false"/>
          <w:color w:val="000000"/>
          <w:sz w:val="28"/>
        </w:rPr>
        <w:t xml:space="preserve">       Сектор экономики (код и наименование отрасли по коду общего классификатора</w:t>
      </w:r>
    </w:p>
    <w:p>
      <w:pPr>
        <w:spacing w:after="0"/>
        <w:ind w:left="0"/>
        <w:jc w:val="both"/>
      </w:pPr>
      <w:r>
        <w:rPr>
          <w:rFonts w:ascii="Times New Roman"/>
          <w:b w:val="false"/>
          <w:i w:val="false"/>
          <w:color w:val="000000"/>
          <w:sz w:val="28"/>
        </w:rPr>
        <w:t xml:space="preserve">       видов экономической деятельности) _____________________</w:t>
      </w:r>
    </w:p>
    <w:p>
      <w:pPr>
        <w:spacing w:after="0"/>
        <w:ind w:left="0"/>
        <w:jc w:val="both"/>
      </w:pPr>
      <w:r>
        <w:rPr>
          <w:rFonts w:ascii="Times New Roman"/>
          <w:b w:val="false"/>
          <w:i w:val="false"/>
          <w:color w:val="000000"/>
          <w:sz w:val="28"/>
        </w:rPr>
        <w:t xml:space="preserve">       Категория субъекта предпринимательства (малое/микро) _________________________</w:t>
      </w:r>
    </w:p>
    <w:p>
      <w:pPr>
        <w:spacing w:after="0"/>
        <w:ind w:left="0"/>
        <w:jc w:val="both"/>
      </w:pPr>
      <w:r>
        <w:rPr>
          <w:rFonts w:ascii="Times New Roman"/>
          <w:b w:val="false"/>
          <w:i w:val="false"/>
          <w:color w:val="000000"/>
          <w:sz w:val="28"/>
        </w:rPr>
        <w:t xml:space="preserve">       Дата государственной регистрации предприятия ___________________</w:t>
      </w:r>
    </w:p>
    <w:p>
      <w:pPr>
        <w:spacing w:after="0"/>
        <w:ind w:left="0"/>
        <w:jc w:val="both"/>
      </w:pPr>
      <w:r>
        <w:rPr>
          <w:rFonts w:ascii="Times New Roman"/>
          <w:b w:val="false"/>
          <w:i w:val="false"/>
          <w:color w:val="000000"/>
          <w:sz w:val="28"/>
        </w:rPr>
        <w:t xml:space="preserve">       Основная номенклатура товаров, услуг ______________________</w:t>
      </w:r>
    </w:p>
    <w:p>
      <w:pPr>
        <w:spacing w:after="0"/>
        <w:ind w:left="0"/>
        <w:jc w:val="both"/>
      </w:pPr>
      <w:r>
        <w:rPr>
          <w:rFonts w:ascii="Times New Roman"/>
          <w:b w:val="false"/>
          <w:i w:val="false"/>
          <w:color w:val="000000"/>
          <w:sz w:val="28"/>
        </w:rPr>
        <w:t xml:space="preserve">       Среднегодовой доход за предыдущий год (тысяч тенге) _______________</w:t>
      </w:r>
    </w:p>
    <w:p>
      <w:pPr>
        <w:spacing w:after="0"/>
        <w:ind w:left="0"/>
        <w:jc w:val="both"/>
      </w:pPr>
      <w:r>
        <w:rPr>
          <w:rFonts w:ascii="Times New Roman"/>
          <w:b w:val="false"/>
          <w:i w:val="false"/>
          <w:color w:val="000000"/>
          <w:sz w:val="28"/>
        </w:rPr>
        <w:t xml:space="preserve">       Среднегодовая численность работников за предыдущий год (человек)____</w:t>
      </w:r>
    </w:p>
    <w:p>
      <w:pPr>
        <w:spacing w:after="0"/>
        <w:ind w:left="0"/>
        <w:jc w:val="both"/>
      </w:pPr>
      <w:r>
        <w:rPr>
          <w:rFonts w:ascii="Times New Roman"/>
          <w:b w:val="false"/>
          <w:i w:val="false"/>
          <w:color w:val="000000"/>
          <w:sz w:val="28"/>
        </w:rPr>
        <w:t xml:space="preserve">       Краткое описание деятельности юридического лица _____________________________</w:t>
      </w:r>
    </w:p>
    <w:p>
      <w:pPr>
        <w:spacing w:after="0"/>
        <w:ind w:left="0"/>
        <w:jc w:val="both"/>
      </w:pPr>
      <w:r>
        <w:rPr>
          <w:rFonts w:ascii="Times New Roman"/>
          <w:b w:val="false"/>
          <w:i w:val="false"/>
          <w:color w:val="000000"/>
          <w:sz w:val="28"/>
        </w:rPr>
        <w:t xml:space="preserve">       Обязуюсь:</w:t>
      </w:r>
    </w:p>
    <w:p>
      <w:pPr>
        <w:spacing w:after="0"/>
        <w:ind w:left="0"/>
        <w:jc w:val="both"/>
      </w:pPr>
      <w:r>
        <w:rPr>
          <w:rFonts w:ascii="Times New Roman"/>
          <w:b w:val="false"/>
          <w:i w:val="false"/>
          <w:color w:val="000000"/>
          <w:sz w:val="28"/>
        </w:rPr>
        <w:t xml:space="preserve">       1) незамедлительно уведомить в случае изменения данных, указанных в заявке;</w:t>
      </w:r>
    </w:p>
    <w:p>
      <w:pPr>
        <w:spacing w:after="0"/>
        <w:ind w:left="0"/>
        <w:jc w:val="both"/>
      </w:pPr>
      <w:r>
        <w:rPr>
          <w:rFonts w:ascii="Times New Roman"/>
          <w:b w:val="false"/>
          <w:i w:val="false"/>
          <w:color w:val="000000"/>
          <w:sz w:val="28"/>
        </w:rPr>
        <w:t xml:space="preserve">       2) предоставить все сведения и документы, необходимые для проведения</w:t>
      </w:r>
    </w:p>
    <w:p>
      <w:pPr>
        <w:spacing w:after="0"/>
        <w:ind w:left="0"/>
        <w:jc w:val="both"/>
      </w:pPr>
      <w:r>
        <w:rPr>
          <w:rFonts w:ascii="Times New Roman"/>
          <w:b w:val="false"/>
          <w:i w:val="false"/>
          <w:color w:val="000000"/>
          <w:sz w:val="28"/>
        </w:rPr>
        <w:t xml:space="preserve">       мониторинга программы обучения или иных действий, связанных с реализацией</w:t>
      </w:r>
    </w:p>
    <w:p>
      <w:pPr>
        <w:spacing w:after="0"/>
        <w:ind w:left="0"/>
        <w:jc w:val="both"/>
      </w:pPr>
      <w:r>
        <w:rPr>
          <w:rFonts w:ascii="Times New Roman"/>
          <w:b w:val="false"/>
          <w:i w:val="false"/>
          <w:color w:val="000000"/>
          <w:sz w:val="28"/>
        </w:rPr>
        <w:t xml:space="preserve">       инструмента.</w:t>
      </w:r>
    </w:p>
    <w:p>
      <w:pPr>
        <w:spacing w:after="0"/>
        <w:ind w:left="0"/>
        <w:jc w:val="both"/>
      </w:pPr>
      <w:r>
        <w:rPr>
          <w:rFonts w:ascii="Times New Roman"/>
          <w:b w:val="false"/>
          <w:i w:val="false"/>
          <w:color w:val="000000"/>
          <w:sz w:val="28"/>
        </w:rPr>
        <w:t xml:space="preserve">       Согласен с тем, что:</w:t>
      </w:r>
    </w:p>
    <w:p>
      <w:pPr>
        <w:spacing w:after="0"/>
        <w:ind w:left="0"/>
        <w:jc w:val="both"/>
      </w:pPr>
      <w:r>
        <w:rPr>
          <w:rFonts w:ascii="Times New Roman"/>
          <w:b w:val="false"/>
          <w:i w:val="false"/>
          <w:color w:val="000000"/>
          <w:sz w:val="28"/>
        </w:rPr>
        <w:t xml:space="preserve">       1) оператором адресного обучения может быть проведена проверка представленных</w:t>
      </w:r>
    </w:p>
    <w:p>
      <w:pPr>
        <w:spacing w:after="0"/>
        <w:ind w:left="0"/>
        <w:jc w:val="both"/>
      </w:pPr>
      <w:r>
        <w:rPr>
          <w:rFonts w:ascii="Times New Roman"/>
          <w:b w:val="false"/>
          <w:i w:val="false"/>
          <w:color w:val="000000"/>
          <w:sz w:val="28"/>
        </w:rPr>
        <w:t xml:space="preserve">       сведений;</w:t>
      </w:r>
    </w:p>
    <w:p>
      <w:pPr>
        <w:spacing w:after="0"/>
        <w:ind w:left="0"/>
        <w:jc w:val="both"/>
      </w:pPr>
      <w:r>
        <w:rPr>
          <w:rFonts w:ascii="Times New Roman"/>
          <w:b w:val="false"/>
          <w:i w:val="false"/>
          <w:color w:val="000000"/>
          <w:sz w:val="28"/>
        </w:rPr>
        <w:t xml:space="preserve">       2) в случае выявления недостоверности указанных данных и информации, настоящая</w:t>
      </w:r>
    </w:p>
    <w:p>
      <w:pPr>
        <w:spacing w:after="0"/>
        <w:ind w:left="0"/>
        <w:jc w:val="both"/>
      </w:pPr>
      <w:r>
        <w:rPr>
          <w:rFonts w:ascii="Times New Roman"/>
          <w:b w:val="false"/>
          <w:i w:val="false"/>
          <w:color w:val="000000"/>
          <w:sz w:val="28"/>
        </w:rPr>
        <w:t xml:space="preserve">       заявка может быть отклонена на любом этапе ее рассмотрения.</w:t>
      </w:r>
    </w:p>
    <w:p>
      <w:pPr>
        <w:spacing w:after="0"/>
        <w:ind w:left="0"/>
        <w:jc w:val="both"/>
      </w:pPr>
      <w:r>
        <w:rPr>
          <w:rFonts w:ascii="Times New Roman"/>
          <w:b w:val="false"/>
          <w:i w:val="false"/>
          <w:color w:val="000000"/>
          <w:sz w:val="28"/>
        </w:rPr>
        <w:t xml:space="preserve">       Ознакомлен с условиями и правилами предоставления инструмента.</w:t>
      </w:r>
    </w:p>
    <w:p>
      <w:pPr>
        <w:spacing w:after="0"/>
        <w:ind w:left="0"/>
        <w:jc w:val="both"/>
      </w:pPr>
      <w:r>
        <w:rPr>
          <w:rFonts w:ascii="Times New Roman"/>
          <w:b w:val="false"/>
          <w:i w:val="false"/>
          <w:color w:val="000000"/>
          <w:sz w:val="28"/>
        </w:rPr>
        <w:t xml:space="preserve">       Даю согласие на проведение телефонного и/или SMS-опроса, проводимого в целях</w:t>
      </w:r>
    </w:p>
    <w:p>
      <w:pPr>
        <w:spacing w:after="0"/>
        <w:ind w:left="0"/>
        <w:jc w:val="both"/>
      </w:pPr>
      <w:r>
        <w:rPr>
          <w:rFonts w:ascii="Times New Roman"/>
          <w:b w:val="false"/>
          <w:i w:val="false"/>
          <w:color w:val="000000"/>
          <w:sz w:val="28"/>
        </w:rPr>
        <w:t xml:space="preserve">       оценки (аудита) качества оказанных услуг.</w:t>
      </w:r>
    </w:p>
    <w:p>
      <w:pPr>
        <w:spacing w:after="0"/>
        <w:ind w:left="0"/>
        <w:jc w:val="both"/>
      </w:pPr>
      <w:r>
        <w:rPr>
          <w:rFonts w:ascii="Times New Roman"/>
          <w:b w:val="false"/>
          <w:i w:val="false"/>
          <w:color w:val="000000"/>
          <w:sz w:val="28"/>
        </w:rPr>
        <w:t xml:space="preserve">       Подтверждаю достоверность представленной информации, осведомлен об</w:t>
      </w:r>
    </w:p>
    <w:p>
      <w:pPr>
        <w:spacing w:after="0"/>
        <w:ind w:left="0"/>
        <w:jc w:val="both"/>
      </w:pPr>
      <w:r>
        <w:rPr>
          <w:rFonts w:ascii="Times New Roman"/>
          <w:b w:val="false"/>
          <w:i w:val="false"/>
          <w:color w:val="000000"/>
          <w:sz w:val="28"/>
        </w:rPr>
        <w:t xml:space="preserve">       ответственности за представление недостоверных сведений в соответствии с</w:t>
      </w:r>
    </w:p>
    <w:p>
      <w:pPr>
        <w:spacing w:after="0"/>
        <w:ind w:left="0"/>
        <w:jc w:val="both"/>
      </w:pPr>
      <w:r>
        <w:rPr>
          <w:rFonts w:ascii="Times New Roman"/>
          <w:b w:val="false"/>
          <w:i w:val="false"/>
          <w:color w:val="000000"/>
          <w:sz w:val="28"/>
        </w:rPr>
        <w:t xml:space="preserve">       законодательством Республики Казахстан и даю согласие на использование сведений,</w:t>
      </w:r>
    </w:p>
    <w:p>
      <w:pPr>
        <w:spacing w:after="0"/>
        <w:ind w:left="0"/>
        <w:jc w:val="both"/>
      </w:pPr>
      <w:r>
        <w:rPr>
          <w:rFonts w:ascii="Times New Roman"/>
          <w:b w:val="false"/>
          <w:i w:val="false"/>
          <w:color w:val="000000"/>
          <w:sz w:val="28"/>
        </w:rPr>
        <w:t xml:space="preserve">       составляющих охраняемую законом тайну, а также на сбор, обработку, хранение,</w:t>
      </w:r>
    </w:p>
    <w:p>
      <w:pPr>
        <w:spacing w:after="0"/>
        <w:ind w:left="0"/>
        <w:jc w:val="both"/>
      </w:pPr>
      <w:r>
        <w:rPr>
          <w:rFonts w:ascii="Times New Roman"/>
          <w:b w:val="false"/>
          <w:i w:val="false"/>
          <w:color w:val="000000"/>
          <w:sz w:val="28"/>
        </w:rPr>
        <w:t xml:space="preserve">       выгрузку и использование персональных данных и иной информации.</w:t>
      </w:r>
    </w:p>
    <w:p>
      <w:pPr>
        <w:spacing w:after="0"/>
        <w:ind w:left="0"/>
        <w:jc w:val="both"/>
      </w:pPr>
      <w:r>
        <w:rPr>
          <w:rFonts w:ascii="Times New Roman"/>
          <w:b w:val="false"/>
          <w:i w:val="false"/>
          <w:color w:val="000000"/>
          <w:sz w:val="28"/>
        </w:rPr>
        <w:t xml:space="preserve">       При подаче заявки в электронной форме:</w:t>
      </w:r>
    </w:p>
    <w:p>
      <w:pPr>
        <w:spacing w:after="0"/>
        <w:ind w:left="0"/>
        <w:jc w:val="both"/>
      </w:pPr>
      <w:r>
        <w:rPr>
          <w:rFonts w:ascii="Times New Roman"/>
          <w:b w:val="false"/>
          <w:i w:val="false"/>
          <w:color w:val="000000"/>
          <w:sz w:val="28"/>
        </w:rPr>
        <w:t xml:space="preserve">       Подписано и отправлено заявителем в 00:00 часов "__" ______ 20__ года:</w:t>
      </w:r>
    </w:p>
    <w:p>
      <w:pPr>
        <w:spacing w:after="0"/>
        <w:ind w:left="0"/>
        <w:jc w:val="both"/>
      </w:pPr>
      <w:r>
        <w:rPr>
          <w:rFonts w:ascii="Times New Roman"/>
          <w:b w:val="false"/>
          <w:i w:val="false"/>
          <w:color w:val="000000"/>
          <w:sz w:val="28"/>
        </w:rPr>
        <w:t xml:space="preserve">       Данные из электронной цифровой подписи </w:t>
      </w:r>
    </w:p>
    <w:p>
      <w:pPr>
        <w:spacing w:after="0"/>
        <w:ind w:left="0"/>
        <w:jc w:val="both"/>
      </w:pPr>
      <w:r>
        <w:rPr>
          <w:rFonts w:ascii="Times New Roman"/>
          <w:b w:val="false"/>
          <w:i w:val="false"/>
          <w:color w:val="000000"/>
          <w:sz w:val="28"/>
        </w:rPr>
        <w:t xml:space="preserve">       Дата и время подписания электронной цифровой подписью </w:t>
      </w:r>
    </w:p>
    <w:p>
      <w:pPr>
        <w:spacing w:after="0"/>
        <w:ind w:left="0"/>
        <w:jc w:val="both"/>
      </w:pPr>
      <w:r>
        <w:rPr>
          <w:rFonts w:ascii="Times New Roman"/>
          <w:b w:val="false"/>
          <w:i w:val="false"/>
          <w:color w:val="000000"/>
          <w:sz w:val="28"/>
        </w:rPr>
        <w:t xml:space="preserve">       Уведомление о принятии заявки:</w:t>
      </w:r>
    </w:p>
    <w:p>
      <w:pPr>
        <w:spacing w:after="0"/>
        <w:ind w:left="0"/>
        <w:jc w:val="both"/>
      </w:pPr>
      <w:r>
        <w:rPr>
          <w:rFonts w:ascii="Times New Roman"/>
          <w:b w:val="false"/>
          <w:i w:val="false"/>
          <w:color w:val="000000"/>
          <w:sz w:val="28"/>
        </w:rPr>
        <w:t xml:space="preserve">       Принято менеджером-консультантом в 00:00 часов "__" 20__ года:</w:t>
      </w:r>
    </w:p>
    <w:p>
      <w:pPr>
        <w:spacing w:after="0"/>
        <w:ind w:left="0"/>
        <w:jc w:val="both"/>
      </w:pPr>
      <w:r>
        <w:rPr>
          <w:rFonts w:ascii="Times New Roman"/>
          <w:b w:val="false"/>
          <w:i w:val="false"/>
          <w:color w:val="000000"/>
          <w:sz w:val="28"/>
        </w:rPr>
        <w:t xml:space="preserve">       Данные из электронной цифровой подписи </w:t>
      </w:r>
    </w:p>
    <w:p>
      <w:pPr>
        <w:spacing w:after="0"/>
        <w:ind w:left="0"/>
        <w:jc w:val="both"/>
      </w:pPr>
      <w:r>
        <w:rPr>
          <w:rFonts w:ascii="Times New Roman"/>
          <w:b w:val="false"/>
          <w:i w:val="false"/>
          <w:color w:val="000000"/>
          <w:sz w:val="28"/>
        </w:rPr>
        <w:t xml:space="preserve">       Дата и время подписания электронной цифровой подписью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нефинансовых мер поддержки</w:t>
            </w:r>
            <w:r>
              <w:br/>
            </w:r>
            <w:r>
              <w:rPr>
                <w:rFonts w:ascii="Times New Roman"/>
                <w:b w:val="false"/>
                <w:i w:val="false"/>
                <w:color w:val="000000"/>
                <w:sz w:val="20"/>
              </w:rPr>
              <w:t>предпринимательства по</w:t>
            </w:r>
            <w:r>
              <w:br/>
            </w:r>
            <w:r>
              <w:rPr>
                <w:rFonts w:ascii="Times New Roman"/>
                <w:b w:val="false"/>
                <w:i w:val="false"/>
                <w:color w:val="000000"/>
                <w:sz w:val="20"/>
              </w:rPr>
              <w:t>Государственной программе</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 – 2025"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80" w:id="1032"/>
    <w:p>
      <w:pPr>
        <w:spacing w:after="0"/>
        <w:ind w:left="0"/>
        <w:jc w:val="left"/>
      </w:pPr>
      <w:r>
        <w:rPr>
          <w:rFonts w:ascii="Times New Roman"/>
          <w:b/>
          <w:i w:val="false"/>
          <w:color w:val="000000"/>
        </w:rPr>
        <w:t xml:space="preserve"> Мониторинговый отчет в рамках инструмента "Адресное обучение предпринимателей в рамках льготного кредитования субъектов малого, в том числе микропредпринимательства в рамках Государственной программы поддержки развития бизнеса "Дорожная карта бизнеса – 2025"</w:t>
      </w:r>
    </w:p>
    <w:bookmarkEnd w:id="1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участника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деятельности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отрасли/ подотрасли по общему классификатору экономической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доход компании,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выплаченных налогов за прошлый год, тыс.тг</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участия в проекте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участия в проекте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участия в проекте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1" w:id="1033"/>
    <w:p>
      <w:pPr>
        <w:spacing w:after="0"/>
        <w:ind w:left="0"/>
        <w:jc w:val="both"/>
      </w:pPr>
      <w:r>
        <w:rPr>
          <w:rFonts w:ascii="Times New Roman"/>
          <w:b w:val="false"/>
          <w:i w:val="false"/>
          <w:color w:val="000000"/>
          <w:sz w:val="28"/>
        </w:rPr>
        <w:t>
      Примечание: в случае наличия других положительных результатов, необходимо указать информацию в столбце "Примечание".</w:t>
      </w:r>
    </w:p>
    <w:bookmarkEnd w:id="10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нефинансовых мер поддержки</w:t>
            </w:r>
            <w:r>
              <w:br/>
            </w:r>
            <w:r>
              <w:rPr>
                <w:rFonts w:ascii="Times New Roman"/>
                <w:b w:val="false"/>
                <w:i w:val="false"/>
                <w:color w:val="000000"/>
                <w:sz w:val="20"/>
              </w:rPr>
              <w:t>предпринимательства по</w:t>
            </w:r>
            <w:r>
              <w:br/>
            </w:r>
            <w:r>
              <w:rPr>
                <w:rFonts w:ascii="Times New Roman"/>
                <w:b w:val="false"/>
                <w:i w:val="false"/>
                <w:color w:val="000000"/>
                <w:sz w:val="20"/>
              </w:rPr>
              <w:t>Государственной программе</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 – 2025"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84" w:id="1034"/>
    <w:p>
      <w:pPr>
        <w:spacing w:after="0"/>
        <w:ind w:left="0"/>
        <w:jc w:val="left"/>
      </w:pPr>
      <w:r>
        <w:rPr>
          <w:rFonts w:ascii="Times New Roman"/>
          <w:b/>
          <w:i w:val="false"/>
          <w:color w:val="000000"/>
        </w:rPr>
        <w:t xml:space="preserve"> ЗАЯВКА на предоставление инструмента "Привлечение внешних консультантов по вопросам внедрения новых методов управления, технологий производства (Старшие сеньоры)"</w:t>
      </w:r>
    </w:p>
    <w:bookmarkEnd w:id="1034"/>
    <w:bookmarkStart w:name="z1285" w:id="1035"/>
    <w:p>
      <w:pPr>
        <w:spacing w:after="0"/>
        <w:ind w:left="0"/>
        <w:jc w:val="both"/>
      </w:pPr>
      <w:r>
        <w:rPr>
          <w:rFonts w:ascii="Times New Roman"/>
          <w:b w:val="false"/>
          <w:i w:val="false"/>
          <w:color w:val="000000"/>
          <w:sz w:val="28"/>
        </w:rPr>
        <w:t>
      Заполнение всех полей обязательно</w:t>
      </w:r>
    </w:p>
    <w:bookmarkEnd w:id="10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036"/>
          <w:p>
            <w:pPr>
              <w:spacing w:after="20"/>
              <w:ind w:left="20"/>
              <w:jc w:val="both"/>
            </w:pPr>
            <w:r>
              <w:rPr>
                <w:rFonts w:ascii="Times New Roman"/>
                <w:b w:val="false"/>
                <w:i w:val="false"/>
                <w:color w:val="000000"/>
                <w:sz w:val="20"/>
              </w:rPr>
              <w:t>
1. Привлечение внешних консультантов:</w:t>
            </w:r>
          </w:p>
          <w:bookmarkEnd w:id="1036"/>
          <w:p>
            <w:pPr>
              <w:spacing w:after="20"/>
              <w:ind w:left="20"/>
              <w:jc w:val="both"/>
            </w:pPr>
            <w:r>
              <w:rPr>
                <w:rFonts w:ascii="Times New Roman"/>
                <w:b w:val="false"/>
                <w:i w:val="false"/>
                <w:color w:val="000000"/>
                <w:sz w:val="20"/>
              </w:rPr>
              <w:t>
</w:t>
            </w:r>
            <w:r>
              <w:rPr>
                <w:rFonts w:ascii="Times New Roman"/>
                <w:b w:val="false"/>
                <w:i w:val="false"/>
                <w:color w:val="000000"/>
                <w:sz w:val="20"/>
              </w:rPr>
              <w:t>□ Отечественный □ Иностранный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1.1. Если "Иностранный":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Привлечение внешнего иностранного консультанта при содействии международных зарубежных организаций</w:t>
            </w:r>
          </w:p>
          <w:p>
            <w:pPr>
              <w:spacing w:after="20"/>
              <w:ind w:left="20"/>
              <w:jc w:val="both"/>
            </w:pPr>
            <w:r>
              <w:rPr>
                <w:rFonts w:ascii="Times New Roman"/>
                <w:b w:val="false"/>
                <w:i w:val="false"/>
                <w:color w:val="000000"/>
                <w:sz w:val="20"/>
              </w:rPr>
              <w:t>
□ Привлечение внешнего иностранного консультанта по рекомендации заявителя</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037"/>
          <w:p>
            <w:pPr>
              <w:spacing w:after="20"/>
              <w:ind w:left="20"/>
              <w:jc w:val="both"/>
            </w:pPr>
            <w:r>
              <w:rPr>
                <w:rFonts w:ascii="Times New Roman"/>
                <w:b w:val="false"/>
                <w:i w:val="false"/>
                <w:color w:val="000000"/>
                <w:sz w:val="20"/>
              </w:rPr>
              <w:t>
2. Название компании:</w:t>
            </w:r>
          </w:p>
          <w:bookmarkEnd w:id="1037"/>
          <w:p>
            <w:pPr>
              <w:spacing w:after="20"/>
              <w:ind w:left="20"/>
              <w:jc w:val="both"/>
            </w:pPr>
            <w:r>
              <w:rPr>
                <w:rFonts w:ascii="Times New Roman"/>
                <w:b w:val="false"/>
                <w:i w:val="false"/>
                <w:color w:val="000000"/>
                <w:sz w:val="20"/>
              </w:rPr>
              <w:t>
2.1 Бизнес-идентификационный номер субъекта предпринимательства: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Дата учреждения: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Организационно-правовая форма собственности: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индивидуальный предприниматель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товарищество с ограниченной ответственностью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другая</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Юридический адрес субъекта предпринимательства: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Область:</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Город (населенный пункт с указанием района):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Фактический адрес субъекта предпринимательства (в случае отличия от юридического адреса):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Почтовый индекс:</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038"/>
          <w:p>
            <w:pPr>
              <w:spacing w:after="20"/>
              <w:ind w:left="20"/>
              <w:jc w:val="both"/>
            </w:pPr>
            <w:r>
              <w:rPr>
                <w:rFonts w:ascii="Times New Roman"/>
                <w:b w:val="false"/>
                <w:i w:val="false"/>
                <w:color w:val="000000"/>
                <w:sz w:val="20"/>
              </w:rPr>
              <w:t>
5. Фамилия, имя, отчество (при его наличии) руководителя:</w:t>
            </w:r>
          </w:p>
          <w:bookmarkEnd w:id="1038"/>
          <w:p>
            <w:pPr>
              <w:spacing w:after="20"/>
              <w:ind w:left="20"/>
              <w:jc w:val="both"/>
            </w:pPr>
            <w:r>
              <w:rPr>
                <w:rFonts w:ascii="Times New Roman"/>
                <w:b w:val="false"/>
                <w:i w:val="false"/>
                <w:color w:val="000000"/>
                <w:sz w:val="20"/>
              </w:rPr>
              <w:t>
5.1 Индивидуальный идентификационный номер руководителя:</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039"/>
          <w:p>
            <w:pPr>
              <w:spacing w:after="20"/>
              <w:ind w:left="20"/>
              <w:jc w:val="both"/>
            </w:pPr>
            <w:r>
              <w:rPr>
                <w:rFonts w:ascii="Times New Roman"/>
                <w:b w:val="false"/>
                <w:i w:val="false"/>
                <w:color w:val="000000"/>
                <w:sz w:val="20"/>
              </w:rPr>
              <w:t>
6. Ответственное лицо от компании:</w:t>
            </w:r>
          </w:p>
          <w:bookmarkEnd w:id="1039"/>
          <w:p>
            <w:pPr>
              <w:spacing w:after="20"/>
              <w:ind w:left="20"/>
              <w:jc w:val="both"/>
            </w:pPr>
            <w:r>
              <w:rPr>
                <w:rFonts w:ascii="Times New Roman"/>
                <w:b w:val="false"/>
                <w:i w:val="false"/>
                <w:color w:val="000000"/>
                <w:sz w:val="20"/>
              </w:rPr>
              <w:t>
6.1. Фамилия, имя, отчество (при его наличии) ответственного лица: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040"/>
          <w:p>
            <w:pPr>
              <w:spacing w:after="20"/>
              <w:ind w:left="20"/>
              <w:jc w:val="both"/>
            </w:pPr>
            <w:r>
              <w:rPr>
                <w:rFonts w:ascii="Times New Roman"/>
                <w:b w:val="false"/>
                <w:i w:val="false"/>
                <w:color w:val="000000"/>
                <w:sz w:val="20"/>
              </w:rPr>
              <w:t>
6.2. Пол руководителя:</w:t>
            </w:r>
          </w:p>
          <w:bookmarkEnd w:id="1040"/>
          <w:p>
            <w:pPr>
              <w:spacing w:after="20"/>
              <w:ind w:left="20"/>
              <w:jc w:val="both"/>
            </w:pPr>
            <w:r>
              <w:rPr>
                <w:rFonts w:ascii="Times New Roman"/>
                <w:b w:val="false"/>
                <w:i w:val="false"/>
                <w:color w:val="000000"/>
                <w:sz w:val="20"/>
              </w:rPr>
              <w:t>
□ мужской □ женский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Дата рождения руководителя: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Должность: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Мобильный телефон: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Телефон (факс):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Электронная почта: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041"/>
          <w:p>
            <w:pPr>
              <w:spacing w:after="20"/>
              <w:ind w:left="20"/>
              <w:jc w:val="both"/>
            </w:pPr>
            <w:r>
              <w:rPr>
                <w:rFonts w:ascii="Times New Roman"/>
                <w:b w:val="false"/>
                <w:i w:val="false"/>
                <w:color w:val="000000"/>
                <w:sz w:val="20"/>
              </w:rPr>
              <w:t>
7.1. Основная сфера деятельности компании (отрасль экономики):</w:t>
            </w:r>
          </w:p>
          <w:bookmarkEnd w:id="1041"/>
          <w:p>
            <w:pPr>
              <w:spacing w:after="20"/>
              <w:ind w:left="20"/>
              <w:jc w:val="both"/>
            </w:pPr>
            <w:r>
              <w:rPr>
                <w:rFonts w:ascii="Times New Roman"/>
                <w:b w:val="false"/>
                <w:i w:val="false"/>
                <w:color w:val="000000"/>
                <w:sz w:val="20"/>
              </w:rPr>
              <w:t>
________________________________________________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Код по общему классификатору экономической деятельности, согласно перечню приоритетных секторов экономики для потенциальных участников Государственной программы поддержки и развития бизнеса "Дорожная карта бизнеса – 2025":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042"/>
          <w:p>
            <w:pPr>
              <w:spacing w:after="20"/>
              <w:ind w:left="20"/>
              <w:jc w:val="both"/>
            </w:pPr>
            <w:r>
              <w:rPr>
                <w:rFonts w:ascii="Times New Roman"/>
                <w:b w:val="false"/>
                <w:i w:val="false"/>
                <w:color w:val="000000"/>
                <w:sz w:val="20"/>
              </w:rPr>
              <w:t>
7.3. Наименования выпускаемой продукции (предоставляемых услуг):</w:t>
            </w:r>
          </w:p>
          <w:bookmarkEnd w:id="1042"/>
          <w:p>
            <w:pPr>
              <w:spacing w:after="20"/>
              <w:ind w:left="20"/>
              <w:jc w:val="both"/>
            </w:pPr>
            <w:r>
              <w:rPr>
                <w:rFonts w:ascii="Times New Roman"/>
                <w:b w:val="false"/>
                <w:i w:val="false"/>
                <w:color w:val="000000"/>
                <w:sz w:val="20"/>
              </w:rPr>
              <w:t>
_______________________________________________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Количество штатных работников: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Среднегодовой доход за предыдущий год (тысяч тенге):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Область, в которой требуется экспертная помощь: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043"/>
          <w:p>
            <w:pPr>
              <w:spacing w:after="20"/>
              <w:ind w:left="20"/>
              <w:jc w:val="both"/>
            </w:pPr>
            <w:r>
              <w:rPr>
                <w:rFonts w:ascii="Times New Roman"/>
                <w:b w:val="false"/>
                <w:i w:val="false"/>
                <w:color w:val="000000"/>
                <w:sz w:val="20"/>
              </w:rPr>
              <w:t>
□ организация менеджмента</w:t>
            </w:r>
          </w:p>
          <w:bookmarkEnd w:id="1043"/>
          <w:p>
            <w:pPr>
              <w:spacing w:after="20"/>
              <w:ind w:left="20"/>
              <w:jc w:val="both"/>
            </w:pPr>
            <w:r>
              <w:rPr>
                <w:rFonts w:ascii="Times New Roman"/>
                <w:b w:val="false"/>
                <w:i w:val="false"/>
                <w:color w:val="000000"/>
                <w:sz w:val="20"/>
              </w:rPr>
              <w:t>
</w:t>
            </w:r>
            <w:r>
              <w:rPr>
                <w:rFonts w:ascii="Times New Roman"/>
                <w:b w:val="false"/>
                <w:i w:val="false"/>
                <w:color w:val="000000"/>
                <w:sz w:val="20"/>
              </w:rPr>
              <w:t>□ организация производственного процесса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 эксплуатация рабочей техники</w:t>
            </w:r>
          </w:p>
          <w:p>
            <w:pPr>
              <w:spacing w:after="20"/>
              <w:ind w:left="20"/>
              <w:jc w:val="both"/>
            </w:pPr>
            <w:r>
              <w:rPr>
                <w:rFonts w:ascii="Times New Roman"/>
                <w:b w:val="false"/>
                <w:i w:val="false"/>
                <w:color w:val="000000"/>
                <w:sz w:val="20"/>
              </w:rPr>
              <w:t>
□ повышение квалификации персонала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044"/>
          <w:p>
            <w:pPr>
              <w:spacing w:after="20"/>
              <w:ind w:left="20"/>
              <w:jc w:val="both"/>
            </w:pPr>
            <w:r>
              <w:rPr>
                <w:rFonts w:ascii="Times New Roman"/>
                <w:b w:val="false"/>
                <w:i w:val="false"/>
                <w:color w:val="000000"/>
                <w:sz w:val="20"/>
              </w:rPr>
              <w:t>
□ услуги в финансовой сфере</w:t>
            </w:r>
          </w:p>
          <w:bookmarkEnd w:id="1044"/>
          <w:p>
            <w:pPr>
              <w:spacing w:after="20"/>
              <w:ind w:left="20"/>
              <w:jc w:val="both"/>
            </w:pPr>
            <w:r>
              <w:rPr>
                <w:rFonts w:ascii="Times New Roman"/>
                <w:b w:val="false"/>
                <w:i w:val="false"/>
                <w:color w:val="000000"/>
                <w:sz w:val="20"/>
              </w:rPr>
              <w:t>
</w:t>
            </w:r>
            <w:r>
              <w:rPr>
                <w:rFonts w:ascii="Times New Roman"/>
                <w:b w:val="false"/>
                <w:i w:val="false"/>
                <w:color w:val="000000"/>
                <w:sz w:val="20"/>
              </w:rPr>
              <w:t>□ контроль качества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сбыт продукции и маркетинг</w:t>
            </w:r>
          </w:p>
          <w:p>
            <w:pPr>
              <w:spacing w:after="20"/>
              <w:ind w:left="20"/>
              <w:jc w:val="both"/>
            </w:pPr>
            <w:r>
              <w:rPr>
                <w:rFonts w:ascii="Times New Roman"/>
                <w:b w:val="false"/>
                <w:i w:val="false"/>
                <w:color w:val="000000"/>
                <w:sz w:val="20"/>
              </w:rPr>
              <w:t>
□ другое: ______________________________</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045"/>
          <w:p>
            <w:pPr>
              <w:spacing w:after="20"/>
              <w:ind w:left="20"/>
              <w:jc w:val="both"/>
            </w:pPr>
            <w:r>
              <w:rPr>
                <w:rFonts w:ascii="Times New Roman"/>
                <w:b w:val="false"/>
                <w:i w:val="false"/>
                <w:color w:val="000000"/>
                <w:sz w:val="20"/>
              </w:rPr>
              <w:t>
10.2. Подробное описание запрашиваемой экспертной помощи:</w:t>
            </w:r>
          </w:p>
          <w:bookmarkEnd w:id="1045"/>
          <w:p>
            <w:pPr>
              <w:spacing w:after="20"/>
              <w:ind w:left="20"/>
              <w:jc w:val="both"/>
            </w:pPr>
            <w:r>
              <w:rPr>
                <w:rFonts w:ascii="Times New Roman"/>
                <w:b w:val="false"/>
                <w:i w:val="false"/>
                <w:color w:val="000000"/>
                <w:sz w:val="20"/>
              </w:rPr>
              <w:t>
____________________________________________________________________</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Цель экспертной миссии:</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Ожидаемые результаты: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Желаемая профессиональная квалификация эксперта (образование, сфера деятельности, опыт работы, особые навыки):</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Информация касательно экспертной миссии:</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Желаемая дата начала миссии (месяц, год):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Место осуществления миссии:</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046"/>
          <w:p>
            <w:pPr>
              <w:spacing w:after="20"/>
              <w:ind w:left="20"/>
              <w:jc w:val="both"/>
            </w:pPr>
            <w:r>
              <w:rPr>
                <w:rFonts w:ascii="Times New Roman"/>
                <w:b w:val="false"/>
                <w:i w:val="false"/>
                <w:color w:val="000000"/>
                <w:sz w:val="20"/>
              </w:rPr>
              <w:t>
15.5. Вид жилья, которым будет обеспечен эксперт:</w:t>
            </w:r>
          </w:p>
          <w:bookmarkEnd w:id="1046"/>
          <w:p>
            <w:pPr>
              <w:spacing w:after="20"/>
              <w:ind w:left="20"/>
              <w:jc w:val="both"/>
            </w:pPr>
            <w:r>
              <w:rPr>
                <w:rFonts w:ascii="Times New Roman"/>
                <w:b w:val="false"/>
                <w:i w:val="false"/>
                <w:color w:val="000000"/>
                <w:sz w:val="20"/>
              </w:rPr>
              <w:t>
___________________________________________</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Ожидаемая продолжительность: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Предоставляемый эксперту вид транспорта: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Готовность предоставления переводчика: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047"/>
          <w:p>
            <w:pPr>
              <w:spacing w:after="20"/>
              <w:ind w:left="20"/>
              <w:jc w:val="both"/>
            </w:pPr>
            <w:r>
              <w:rPr>
                <w:rFonts w:ascii="Times New Roman"/>
                <w:b w:val="false"/>
                <w:i w:val="false"/>
                <w:color w:val="000000"/>
                <w:sz w:val="20"/>
              </w:rPr>
              <w:t>
16. Имеется ли в Вашей компании ответственный работник со знанием иностранных языков?</w:t>
            </w:r>
          </w:p>
          <w:bookmarkEnd w:id="1047"/>
          <w:p>
            <w:pPr>
              <w:spacing w:after="20"/>
              <w:ind w:left="20"/>
              <w:jc w:val="both"/>
            </w:pPr>
            <w:r>
              <w:rPr>
                <w:rFonts w:ascii="Times New Roman"/>
                <w:b w:val="false"/>
                <w:i w:val="false"/>
                <w:color w:val="000000"/>
                <w:sz w:val="20"/>
              </w:rPr>
              <w:t>
</w:t>
            </w:r>
            <w:r>
              <w:rPr>
                <w:rFonts w:ascii="Times New Roman"/>
                <w:b w:val="false"/>
                <w:i w:val="false"/>
                <w:color w:val="000000"/>
                <w:sz w:val="20"/>
              </w:rPr>
              <w:t>Да Нет (обвести)</w:t>
            </w:r>
          </w:p>
          <w:p>
            <w:pPr>
              <w:spacing w:after="20"/>
              <w:ind w:left="20"/>
              <w:jc w:val="both"/>
            </w:pPr>
            <w:r>
              <w:rPr>
                <w:rFonts w:ascii="Times New Roman"/>
                <w:b w:val="false"/>
                <w:i w:val="false"/>
                <w:color w:val="000000"/>
                <w:sz w:val="20"/>
              </w:rPr>
              <w:t>
Если Вы ответили "Да", то уточните соответствующий (ие) язык(и) и уровень владения: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048"/>
          <w:p>
            <w:pPr>
              <w:spacing w:after="20"/>
              <w:ind w:left="20"/>
              <w:jc w:val="both"/>
            </w:pPr>
            <w:r>
              <w:rPr>
                <w:rFonts w:ascii="Times New Roman"/>
                <w:b w:val="false"/>
                <w:i w:val="false"/>
                <w:color w:val="000000"/>
                <w:sz w:val="20"/>
              </w:rPr>
              <w:t>
17. Отметьте в случае наличия приложенного бизнес (стратегического) плана развития/модернизации компании □ Да □ Нет</w:t>
            </w:r>
          </w:p>
          <w:bookmarkEnd w:id="1048"/>
          <w:p>
            <w:pPr>
              <w:spacing w:after="20"/>
              <w:ind w:left="20"/>
              <w:jc w:val="both"/>
            </w:pPr>
            <w:r>
              <w:rPr>
                <w:rFonts w:ascii="Times New Roman"/>
                <w:b w:val="false"/>
                <w:i w:val="false"/>
                <w:color w:val="000000"/>
                <w:sz w:val="20"/>
              </w:rPr>
              <w:t>
Если Вы ответили "Да", то приложите соответствующий документ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Отметьте в случае ознакомления и согласия с Правилами предоставления нефинансовых мер поддержки предпринимательства по Государственной программе поддержки и развития бизнеса "Дорожная карта бизнеса – 2025"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049"/>
          <w:p>
            <w:pPr>
              <w:spacing w:after="20"/>
              <w:ind w:left="20"/>
              <w:jc w:val="both"/>
            </w:pPr>
            <w:r>
              <w:rPr>
                <w:rFonts w:ascii="Times New Roman"/>
                <w:b w:val="false"/>
                <w:i w:val="false"/>
                <w:color w:val="000000"/>
                <w:sz w:val="20"/>
              </w:rPr>
              <w:t>
19. Настоящим:</w:t>
            </w:r>
          </w:p>
          <w:bookmarkEnd w:id="1049"/>
          <w:p>
            <w:pPr>
              <w:spacing w:after="20"/>
              <w:ind w:left="20"/>
              <w:jc w:val="both"/>
            </w:pPr>
            <w:r>
              <w:rPr>
                <w:rFonts w:ascii="Times New Roman"/>
                <w:b w:val="false"/>
                <w:i w:val="false"/>
                <w:color w:val="000000"/>
                <w:sz w:val="20"/>
              </w:rPr>
              <w:t>
Подтверждаю достоверность сведений и прилагаемых документов □</w:t>
            </w:r>
          </w:p>
        </w:tc>
      </w:tr>
    </w:tbl>
    <w:p>
      <w:pPr>
        <w:spacing w:after="0"/>
        <w:ind w:left="0"/>
        <w:jc w:val="both"/>
      </w:pPr>
      <w:bookmarkStart w:name="z1308" w:id="1050"/>
      <w:r>
        <w:rPr>
          <w:rFonts w:ascii="Times New Roman"/>
          <w:b w:val="false"/>
          <w:i w:val="false"/>
          <w:color w:val="000000"/>
          <w:sz w:val="28"/>
        </w:rPr>
        <w:t>
      Фамилия, имя, отчество (при его наличии)</w:t>
      </w:r>
    </w:p>
    <w:bookmarkEnd w:id="1050"/>
    <w:p>
      <w:pPr>
        <w:spacing w:after="0"/>
        <w:ind w:left="0"/>
        <w:jc w:val="both"/>
      </w:pPr>
      <w:r>
        <w:rPr>
          <w:rFonts w:ascii="Times New Roman"/>
          <w:b w:val="false"/>
          <w:i w:val="false"/>
          <w:color w:val="000000"/>
          <w:sz w:val="28"/>
        </w:rPr>
        <w:t xml:space="preserve">       заявителя__________________________________________</w:t>
      </w:r>
    </w:p>
    <w:p>
      <w:pPr>
        <w:spacing w:after="0"/>
        <w:ind w:left="0"/>
        <w:jc w:val="both"/>
      </w:pPr>
      <w:r>
        <w:rPr>
          <w:rFonts w:ascii="Times New Roman"/>
          <w:b w:val="false"/>
          <w:i w:val="false"/>
          <w:color w:val="000000"/>
          <w:sz w:val="28"/>
        </w:rPr>
        <w:t xml:space="preserve">       Должность заявителя ________________________________________________</w:t>
      </w:r>
    </w:p>
    <w:p>
      <w:pPr>
        <w:spacing w:after="0"/>
        <w:ind w:left="0"/>
        <w:jc w:val="both"/>
      </w:pPr>
      <w:r>
        <w:rPr>
          <w:rFonts w:ascii="Times New Roman"/>
          <w:b w:val="false"/>
          <w:i w:val="false"/>
          <w:color w:val="000000"/>
          <w:sz w:val="28"/>
        </w:rPr>
        <w:t xml:space="preserve">       Подпись заявителя __________________</w:t>
      </w:r>
    </w:p>
    <w:p>
      <w:pPr>
        <w:spacing w:after="0"/>
        <w:ind w:left="0"/>
        <w:jc w:val="both"/>
      </w:pPr>
      <w:r>
        <w:rPr>
          <w:rFonts w:ascii="Times New Roman"/>
          <w:b w:val="false"/>
          <w:i w:val="false"/>
          <w:color w:val="000000"/>
          <w:sz w:val="28"/>
        </w:rPr>
        <w:t xml:space="preserve">       Дата получения заявления: "____"_______ 20___ года</w:t>
      </w:r>
    </w:p>
    <w:p>
      <w:pPr>
        <w:spacing w:after="0"/>
        <w:ind w:left="0"/>
        <w:jc w:val="both"/>
      </w:pPr>
      <w:r>
        <w:rPr>
          <w:rFonts w:ascii="Times New Roman"/>
          <w:b w:val="false"/>
          <w:i w:val="false"/>
          <w:color w:val="000000"/>
          <w:sz w:val="28"/>
        </w:rPr>
        <w:t xml:space="preserve">       Фамилия, имя, отчество (при его наличии) работника (принявшего заявление)</w:t>
      </w:r>
    </w:p>
    <w:p>
      <w:pPr>
        <w:spacing w:after="0"/>
        <w:ind w:left="0"/>
        <w:jc w:val="both"/>
      </w:pPr>
      <w:r>
        <w:rPr>
          <w:rFonts w:ascii="Times New Roman"/>
          <w:b w:val="false"/>
          <w:i w:val="false"/>
          <w:color w:val="000000"/>
          <w:sz w:val="28"/>
        </w:rPr>
        <w:t xml:space="preserve">       ____________________</w:t>
      </w:r>
    </w:p>
    <w:p>
      <w:pPr>
        <w:spacing w:after="0"/>
        <w:ind w:left="0"/>
        <w:jc w:val="both"/>
      </w:pPr>
      <w:r>
        <w:rPr>
          <w:rFonts w:ascii="Times New Roman"/>
          <w:b w:val="false"/>
          <w:i w:val="false"/>
          <w:color w:val="000000"/>
          <w:sz w:val="28"/>
        </w:rPr>
        <w:t xml:space="preserve">       Должность работника (принявшего заявление)</w:t>
      </w:r>
    </w:p>
    <w:p>
      <w:pPr>
        <w:spacing w:after="0"/>
        <w:ind w:left="0"/>
        <w:jc w:val="both"/>
      </w:pPr>
      <w:r>
        <w:rPr>
          <w:rFonts w:ascii="Times New Roman"/>
          <w:b w:val="false"/>
          <w:i w:val="false"/>
          <w:color w:val="000000"/>
          <w:sz w:val="28"/>
        </w:rPr>
        <w:t xml:space="preserve">       ___________________________________</w:t>
      </w:r>
    </w:p>
    <w:p>
      <w:pPr>
        <w:spacing w:after="0"/>
        <w:ind w:left="0"/>
        <w:jc w:val="both"/>
      </w:pPr>
      <w:r>
        <w:rPr>
          <w:rFonts w:ascii="Times New Roman"/>
          <w:b w:val="false"/>
          <w:i w:val="false"/>
          <w:color w:val="000000"/>
          <w:sz w:val="28"/>
        </w:rPr>
        <w:t xml:space="preserve">       Подпись работника (принявшего заявление)</w:t>
      </w:r>
    </w:p>
    <w:p>
      <w:pPr>
        <w:spacing w:after="0"/>
        <w:ind w:left="0"/>
        <w:jc w:val="both"/>
      </w:pPr>
      <w:r>
        <w:rPr>
          <w:rFonts w:ascii="Times New Roman"/>
          <w:b w:val="false"/>
          <w:i w:val="false"/>
          <w:color w:val="000000"/>
          <w:sz w:val="28"/>
        </w:rPr>
        <w:t xml:space="preserve">       _____________________________________</w:t>
      </w:r>
    </w:p>
    <w:bookmarkStart w:name="z1309" w:id="1051"/>
    <w:p>
      <w:pPr>
        <w:spacing w:after="0"/>
        <w:ind w:left="0"/>
        <w:jc w:val="both"/>
      </w:pPr>
      <w:r>
        <w:rPr>
          <w:rFonts w:ascii="Times New Roman"/>
          <w:b w:val="false"/>
          <w:i w:val="false"/>
          <w:color w:val="000000"/>
          <w:sz w:val="28"/>
        </w:rPr>
        <w:t>
      К заявлению прилагаются следующие документы:</w:t>
      </w:r>
    </w:p>
    <w:bookmarkEnd w:id="1051"/>
    <w:bookmarkStart w:name="z1310" w:id="1052"/>
    <w:p>
      <w:pPr>
        <w:spacing w:after="0"/>
        <w:ind w:left="0"/>
        <w:jc w:val="both"/>
      </w:pPr>
      <w:r>
        <w:rPr>
          <w:rFonts w:ascii="Times New Roman"/>
          <w:b w:val="false"/>
          <w:i w:val="false"/>
          <w:color w:val="000000"/>
          <w:sz w:val="28"/>
        </w:rPr>
        <w:t>
      1) удостоверение личности (для идентификации);</w:t>
      </w:r>
    </w:p>
    <w:bookmarkEnd w:id="1052"/>
    <w:bookmarkStart w:name="z1311" w:id="1053"/>
    <w:p>
      <w:pPr>
        <w:spacing w:after="0"/>
        <w:ind w:left="0"/>
        <w:jc w:val="both"/>
      </w:pPr>
      <w:r>
        <w:rPr>
          <w:rFonts w:ascii="Times New Roman"/>
          <w:b w:val="false"/>
          <w:i w:val="false"/>
          <w:color w:val="000000"/>
          <w:sz w:val="28"/>
        </w:rPr>
        <w:t>
      2) справка о регистрации субъекта предпринимательства (для перерегистрации и ликвидации предприятия) и нотариально заверенная доверенность (при необходимости) (оригинал и копия);</w:t>
      </w:r>
    </w:p>
    <w:bookmarkEnd w:id="1053"/>
    <w:bookmarkStart w:name="z1312" w:id="1054"/>
    <w:p>
      <w:pPr>
        <w:spacing w:after="0"/>
        <w:ind w:left="0"/>
        <w:jc w:val="both"/>
      </w:pPr>
      <w:r>
        <w:rPr>
          <w:rFonts w:ascii="Times New Roman"/>
          <w:b w:val="false"/>
          <w:i w:val="false"/>
          <w:color w:val="000000"/>
          <w:sz w:val="28"/>
        </w:rPr>
        <w:t>
      3) справка с департамента государственных доходов о подтверждении доходов налогоплательщика за последние 12 (двенадцать) месяцев;</w:t>
      </w:r>
    </w:p>
    <w:bookmarkEnd w:id="1054"/>
    <w:bookmarkStart w:name="z1313" w:id="1055"/>
    <w:p>
      <w:pPr>
        <w:spacing w:after="0"/>
        <w:ind w:left="0"/>
        <w:jc w:val="both"/>
      </w:pPr>
      <w:r>
        <w:rPr>
          <w:rFonts w:ascii="Times New Roman"/>
          <w:b w:val="false"/>
          <w:i w:val="false"/>
          <w:color w:val="000000"/>
          <w:sz w:val="28"/>
        </w:rPr>
        <w:t>
      4) копия справки с места работы со сроком давности не более 10 (десяти) календарных дней;</w:t>
      </w:r>
    </w:p>
    <w:bookmarkEnd w:id="1055"/>
    <w:bookmarkStart w:name="z1314" w:id="1056"/>
    <w:p>
      <w:pPr>
        <w:spacing w:after="0"/>
        <w:ind w:left="0"/>
        <w:jc w:val="both"/>
      </w:pPr>
      <w:r>
        <w:rPr>
          <w:rFonts w:ascii="Times New Roman"/>
          <w:b w:val="false"/>
          <w:i w:val="false"/>
          <w:color w:val="000000"/>
          <w:sz w:val="28"/>
        </w:rPr>
        <w:t>
      5) письменное обязательство о предоставлении всех сведений и данных, необходимых для проведения мониторинга или иных действий, связанных с реализацией, включая, но не ограничиваясь, показатели по расширению и модернизации бизнеса, сведения по дальнейшему участию в других направлениях Программы, сведения о количестве новых рабочих мест, созданных после прохождения обучения, сведения о динамике налоговых отчислений, иные сведения, которые могут быть запрошены в ходе мониторинга;</w:t>
      </w:r>
    </w:p>
    <w:bookmarkEnd w:id="1056"/>
    <w:bookmarkStart w:name="z1315" w:id="1057"/>
    <w:p>
      <w:pPr>
        <w:spacing w:after="0"/>
        <w:ind w:left="0"/>
        <w:jc w:val="both"/>
      </w:pPr>
      <w:r>
        <w:rPr>
          <w:rFonts w:ascii="Times New Roman"/>
          <w:b w:val="false"/>
          <w:i w:val="false"/>
          <w:color w:val="000000"/>
          <w:sz w:val="28"/>
        </w:rPr>
        <w:t>
      6) доверенность на заявителя, в случае подписания заявки ответственным исполнителем для использования электронной цифровой подписи компании.</w:t>
      </w:r>
    </w:p>
    <w:bookmarkEnd w:id="1057"/>
    <w:bookmarkStart w:name="z1316" w:id="1058"/>
    <w:p>
      <w:pPr>
        <w:spacing w:after="0"/>
        <w:ind w:left="0"/>
        <w:jc w:val="both"/>
      </w:pPr>
      <w:r>
        <w:rPr>
          <w:rFonts w:ascii="Times New Roman"/>
          <w:b w:val="false"/>
          <w:i w:val="false"/>
          <w:color w:val="000000"/>
          <w:sz w:val="28"/>
        </w:rPr>
        <w:t>
      7) бизнес (стратегический) план развития/модернизации компании (при наличии).</w:t>
      </w:r>
    </w:p>
    <w:bookmarkEnd w:id="1058"/>
    <w:bookmarkStart w:name="z1317" w:id="1059"/>
    <w:p>
      <w:pPr>
        <w:spacing w:after="0"/>
        <w:ind w:left="0"/>
        <w:jc w:val="both"/>
      </w:pPr>
      <w:r>
        <w:rPr>
          <w:rFonts w:ascii="Times New Roman"/>
          <w:b w:val="false"/>
          <w:i w:val="false"/>
          <w:color w:val="000000"/>
          <w:sz w:val="28"/>
        </w:rPr>
        <w:t>
      ______________________________</w:t>
      </w:r>
    </w:p>
    <w:bookmarkEnd w:id="10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нефинансовых мер поддержки</w:t>
            </w:r>
            <w:r>
              <w:br/>
            </w:r>
            <w:r>
              <w:rPr>
                <w:rFonts w:ascii="Times New Roman"/>
                <w:b w:val="false"/>
                <w:i w:val="false"/>
                <w:color w:val="000000"/>
                <w:sz w:val="20"/>
              </w:rPr>
              <w:t>предпринимательства по</w:t>
            </w:r>
            <w:r>
              <w:br/>
            </w:r>
            <w:r>
              <w:rPr>
                <w:rFonts w:ascii="Times New Roman"/>
                <w:b w:val="false"/>
                <w:i w:val="false"/>
                <w:color w:val="000000"/>
                <w:sz w:val="20"/>
              </w:rPr>
              <w:t>Государственной программе</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 – 2025"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Форма</w:t>
            </w:r>
          </w:p>
        </w:tc>
      </w:tr>
    </w:tbl>
    <w:bookmarkStart w:name="z1320" w:id="1060"/>
    <w:p>
      <w:pPr>
        <w:spacing w:after="0"/>
        <w:ind w:left="0"/>
        <w:jc w:val="left"/>
      </w:pPr>
      <w:r>
        <w:rPr>
          <w:rFonts w:ascii="Times New Roman"/>
          <w:b/>
          <w:i w:val="false"/>
          <w:color w:val="000000"/>
        </w:rPr>
        <w:t xml:space="preserve"> Отчет по мониторингу реализации инструмента "Старшие сеньоры" (реализация планов развития предприятий участников)</w:t>
      </w:r>
    </w:p>
    <w:bookmarkEnd w:id="10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участника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деятельности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отрасли/ подотрасли по общему классификатору экономической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доход компании,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выплаченных налогов за прошлый год, тыс.тг</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экспертной миссии</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зарубежной организации -партнера</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установлению сотрудничества</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участия в проекте</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участия в проекте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участия в проекте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1" w:id="1061"/>
    <w:p>
      <w:pPr>
        <w:spacing w:after="0"/>
        <w:ind w:left="0"/>
        <w:jc w:val="both"/>
      </w:pPr>
      <w:r>
        <w:rPr>
          <w:rFonts w:ascii="Times New Roman"/>
          <w:b w:val="false"/>
          <w:i w:val="false"/>
          <w:color w:val="000000"/>
          <w:sz w:val="28"/>
        </w:rPr>
        <w:t>
      Примечание: в случае наличия других положительных результатов, необходимо указать информацию в столбце "Примечание".</w:t>
      </w:r>
    </w:p>
    <w:bookmarkEnd w:id="10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нефинансовых мер поддержки</w:t>
            </w:r>
            <w:r>
              <w:br/>
            </w:r>
            <w:r>
              <w:rPr>
                <w:rFonts w:ascii="Times New Roman"/>
                <w:b w:val="false"/>
                <w:i w:val="false"/>
                <w:color w:val="000000"/>
                <w:sz w:val="20"/>
              </w:rPr>
              <w:t>предпринимательства по</w:t>
            </w:r>
            <w:r>
              <w:br/>
            </w:r>
            <w:r>
              <w:rPr>
                <w:rFonts w:ascii="Times New Roman"/>
                <w:b w:val="false"/>
                <w:i w:val="false"/>
                <w:color w:val="000000"/>
                <w:sz w:val="20"/>
              </w:rPr>
              <w:t>Государственной программе</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 – 2025"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4" w:id="1062"/>
    <w:p>
      <w:pPr>
        <w:spacing w:after="0"/>
        <w:ind w:left="0"/>
        <w:jc w:val="left"/>
      </w:pPr>
      <w:r>
        <w:rPr>
          <w:rFonts w:ascii="Times New Roman"/>
          <w:b/>
          <w:i w:val="false"/>
          <w:color w:val="000000"/>
        </w:rPr>
        <w:t xml:space="preserve"> ЗАЯВКА на предоставление инструмента "Программа деловых консультационных услуг Европейского Банка Реконструкции и Развития по поддержке малого и среднего предпринимательства Республики Казахстан"</w:t>
      </w:r>
    </w:p>
    <w:bookmarkEnd w:id="10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предприятии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название предприятия: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Веб-сайт: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почта: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Официальная должность руководителя: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руководителя: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руководителя: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 руководителя: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оборот (евро):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основания: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постановке на регистрационный учет по налогу на добавленную стоимость (если есть):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063"/>
          <w:p>
            <w:pPr>
              <w:spacing w:after="20"/>
              <w:ind w:left="20"/>
              <w:jc w:val="both"/>
            </w:pPr>
            <w:r>
              <w:rPr>
                <w:rFonts w:ascii="Times New Roman"/>
                <w:b w:val="false"/>
                <w:i w:val="false"/>
                <w:color w:val="000000"/>
                <w:sz w:val="20"/>
              </w:rPr>
              <w:t>
Сотрудники:</w:t>
            </w:r>
          </w:p>
          <w:bookmarkEnd w:id="1063"/>
          <w:p>
            <w:pPr>
              <w:spacing w:after="20"/>
              <w:ind w:left="20"/>
              <w:jc w:val="both"/>
            </w:pPr>
            <w:r>
              <w:rPr>
                <w:rFonts w:ascii="Times New Roman"/>
                <w:b w:val="false"/>
                <w:i w:val="false"/>
                <w:color w:val="000000"/>
                <w:sz w:val="20"/>
              </w:rPr>
              <w:t>
Общее количество сотрудников: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женского пола: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отрасли по общему классификатору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предприятия (история, продукция, услуги, клиенты, объемы производства и основные этапы развития)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развития предприятия (за последние 5-10 лет):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 этапы развития (приватизация, структурные изменения, внедрение отраслевых стандартов, и другое):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собственников (распределение долей участия или акций, 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Иностранные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и их доля в доходах: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(просьба предоставить информацию о кредитах, которые получило/планирует получить предприятие):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кредитной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полученного 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кредитного договора (день, месяц,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процентная ставка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получения кредита (инвестиции, оборотный капитал, смешанное)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получен кредит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 в первый раз получаете кредит в этой кредитной организации? (Да,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основных проблем предприятия, которые предполагается решить при помощи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консультационные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изменения в деятельности предприятия в результате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Привлекаемый консультант (название компании, контактные данные, имя ответственного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 дата начала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Вашего предприятия, ответственный за реализацию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у Вашего предприятия опыт по привлечению внешних консультантов? Если "да", просьба предоставить краткую информацию: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входящих в пакет заявочной документации: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Заполненный оригинал заявки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регистрационного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праве собственности на контрольный пакет акций (выписка из устава или учредительного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годовой финансовой отчетности за предыдущие 2 (два) года (отчет о прибыли и убытках, движение денежных средств, бухгалтерский баланс), заверенные печатью компании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6" w:id="1064"/>
    <w:p>
      <w:pPr>
        <w:spacing w:after="0"/>
        <w:ind w:left="0"/>
        <w:jc w:val="both"/>
      </w:pPr>
      <w:r>
        <w:rPr>
          <w:rFonts w:ascii="Times New Roman"/>
          <w:b w:val="false"/>
          <w:i w:val="false"/>
          <w:color w:val="000000"/>
          <w:sz w:val="28"/>
        </w:rPr>
        <w:t>
      ______________________________</w:t>
      </w:r>
    </w:p>
    <w:bookmarkEnd w:id="10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нефинансовых мер поддержки</w:t>
            </w:r>
            <w:r>
              <w:br/>
            </w:r>
            <w:r>
              <w:rPr>
                <w:rFonts w:ascii="Times New Roman"/>
                <w:b w:val="false"/>
                <w:i w:val="false"/>
                <w:color w:val="000000"/>
                <w:sz w:val="20"/>
              </w:rPr>
              <w:t>предпринимательства по</w:t>
            </w:r>
            <w:r>
              <w:br/>
            </w:r>
            <w:r>
              <w:rPr>
                <w:rFonts w:ascii="Times New Roman"/>
                <w:b w:val="false"/>
                <w:i w:val="false"/>
                <w:color w:val="000000"/>
                <w:sz w:val="20"/>
              </w:rPr>
              <w:t>Государственной программе</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 – 2025"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9" w:id="1065"/>
    <w:p>
      <w:pPr>
        <w:spacing w:after="0"/>
        <w:ind w:left="0"/>
        <w:jc w:val="left"/>
      </w:pPr>
      <w:r>
        <w:rPr>
          <w:rFonts w:ascii="Times New Roman"/>
          <w:b/>
          <w:i w:val="false"/>
          <w:color w:val="000000"/>
        </w:rPr>
        <w:t xml:space="preserve"> ЗАЯВКА на участие в стажировке для повышения квалификации руководителей высшего и среднего звена малого и среднего предпринимательства в рамках инструмента "Деловые связи"</w:t>
      </w:r>
    </w:p>
    <w:bookmarkEnd w:id="1065"/>
    <w:bookmarkStart w:name="z1330" w:id="1066"/>
    <w:p>
      <w:pPr>
        <w:spacing w:after="0"/>
        <w:ind w:left="0"/>
        <w:jc w:val="both"/>
      </w:pPr>
      <w:r>
        <w:rPr>
          <w:rFonts w:ascii="Times New Roman"/>
          <w:b w:val="false"/>
          <w:i w:val="false"/>
          <w:color w:val="000000"/>
          <w:sz w:val="28"/>
        </w:rPr>
        <w:t>
      1. Информация о заявителе</w:t>
      </w:r>
    </w:p>
    <w:bookmarkEnd w:id="10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мужской / женский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компании: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деятельность компании: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деятельность компании: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учреждения: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067"/>
          <w:p>
            <w:pPr>
              <w:spacing w:after="20"/>
              <w:ind w:left="20"/>
              <w:jc w:val="both"/>
            </w:pPr>
            <w:r>
              <w:rPr>
                <w:rFonts w:ascii="Times New Roman"/>
                <w:b w:val="false"/>
                <w:i w:val="false"/>
                <w:color w:val="000000"/>
                <w:sz w:val="20"/>
              </w:rPr>
              <w:t>
Адрес компании:</w:t>
            </w:r>
          </w:p>
          <w:bookmarkEnd w:id="1067"/>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компании:</w:t>
            </w:r>
          </w:p>
          <w:p>
            <w:pPr>
              <w:spacing w:after="20"/>
              <w:ind w:left="20"/>
              <w:jc w:val="both"/>
            </w:pPr>
            <w:r>
              <w:rPr>
                <w:rFonts w:ascii="Times New Roman"/>
                <w:b w:val="false"/>
                <w:i w:val="false"/>
                <w:color w:val="000000"/>
                <w:sz w:val="20"/>
              </w:rPr>
              <w:t xml:space="preserve">
Физический адрес компании (в случае отличия от юридического адреса):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(населенный пункт с указанием района):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собственности: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068"/>
          <w:p>
            <w:pPr>
              <w:spacing w:after="20"/>
              <w:ind w:left="20"/>
              <w:jc w:val="both"/>
            </w:pPr>
            <w:r>
              <w:rPr>
                <w:rFonts w:ascii="Times New Roman"/>
                <w:b w:val="false"/>
                <w:i w:val="false"/>
                <w:color w:val="000000"/>
                <w:sz w:val="20"/>
              </w:rPr>
              <w:t>
индивидуальный предприниматель ___</w:t>
            </w:r>
          </w:p>
          <w:bookmarkEnd w:id="1068"/>
          <w:p>
            <w:pPr>
              <w:spacing w:after="20"/>
              <w:ind w:left="20"/>
              <w:jc w:val="both"/>
            </w:pPr>
            <w:r>
              <w:rPr>
                <w:rFonts w:ascii="Times New Roman"/>
                <w:b w:val="false"/>
                <w:i w:val="false"/>
                <w:color w:val="000000"/>
                <w:sz w:val="20"/>
              </w:rPr>
              <w:t>
</w:t>
            </w:r>
            <w:r>
              <w:rPr>
                <w:rFonts w:ascii="Times New Roman"/>
                <w:b w:val="false"/>
                <w:i w:val="false"/>
                <w:color w:val="000000"/>
                <w:sz w:val="20"/>
              </w:rPr>
              <w:t>товарищество с ограниченной ответственностью ___ акционерное общество ____</w:t>
            </w:r>
          </w:p>
          <w:p>
            <w:pPr>
              <w:spacing w:after="20"/>
              <w:ind w:left="20"/>
              <w:jc w:val="both"/>
            </w:pPr>
            <w:r>
              <w:rPr>
                <w:rFonts w:ascii="Times New Roman"/>
                <w:b w:val="false"/>
                <w:i w:val="false"/>
                <w:color w:val="000000"/>
                <w:sz w:val="20"/>
              </w:rPr>
              <w:t>
другое______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сайт компании (если имеется):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Контакты: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069"/>
          <w:p>
            <w:pPr>
              <w:spacing w:after="20"/>
              <w:ind w:left="20"/>
              <w:jc w:val="both"/>
            </w:pPr>
            <w:r>
              <w:rPr>
                <w:rFonts w:ascii="Times New Roman"/>
                <w:b w:val="false"/>
                <w:i w:val="false"/>
                <w:color w:val="000000"/>
                <w:sz w:val="20"/>
              </w:rPr>
              <w:t>
Электронная почта:</w:t>
            </w:r>
          </w:p>
          <w:bookmarkEnd w:id="1069"/>
          <w:p>
            <w:pPr>
              <w:spacing w:after="20"/>
              <w:ind w:left="20"/>
              <w:jc w:val="both"/>
            </w:pPr>
            <w:r>
              <w:rPr>
                <w:rFonts w:ascii="Times New Roman"/>
                <w:b w:val="false"/>
                <w:i w:val="false"/>
                <w:color w:val="000000"/>
                <w:sz w:val="20"/>
              </w:rPr>
              <w:t xml:space="preserve">
Телефон (факс): </w:t>
            </w:r>
          </w:p>
        </w:tc>
      </w:tr>
    </w:tbl>
    <w:bookmarkStart w:name="z1336" w:id="1070"/>
    <w:p>
      <w:pPr>
        <w:spacing w:after="0"/>
        <w:ind w:left="0"/>
        <w:jc w:val="both"/>
      </w:pPr>
      <w:r>
        <w:rPr>
          <w:rFonts w:ascii="Times New Roman"/>
          <w:b w:val="false"/>
          <w:i w:val="false"/>
          <w:color w:val="000000"/>
          <w:sz w:val="28"/>
        </w:rPr>
        <w:t>
      2. Цель участия в стажировке</w:t>
      </w:r>
    </w:p>
    <w:bookmarkEnd w:id="10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форма сотрудничества Вашего предприятия с Германией, а также другими странами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071"/>
          <w:p>
            <w:pPr>
              <w:spacing w:after="20"/>
              <w:ind w:left="20"/>
              <w:jc w:val="both"/>
            </w:pPr>
            <w:r>
              <w:rPr>
                <w:rFonts w:ascii="Times New Roman"/>
                <w:b w:val="false"/>
                <w:i w:val="false"/>
                <w:color w:val="000000"/>
                <w:sz w:val="20"/>
              </w:rPr>
              <w:t>
Импорт_____ Экспорт______ Дистрибуция______</w:t>
            </w:r>
          </w:p>
          <w:bookmarkEnd w:id="1071"/>
          <w:p>
            <w:pPr>
              <w:spacing w:after="20"/>
              <w:ind w:left="20"/>
              <w:jc w:val="both"/>
            </w:pPr>
            <w:r>
              <w:rPr>
                <w:rFonts w:ascii="Times New Roman"/>
                <w:b w:val="false"/>
                <w:i w:val="false"/>
                <w:color w:val="000000"/>
                <w:sz w:val="20"/>
              </w:rPr>
              <w:t>
Создание совместного предприятия_______ Франчайзинг______ Лицензирование_____ Выставка_________ Другое:________________________________________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Вы хотите участвовать в стажировке (Опишите планы Вашего предприятия касательно экономического сотрудничества с Германией, в том числе с другими странами)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Вашего бизнес-плана: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8" w:id="1072"/>
    <w:p>
      <w:pPr>
        <w:spacing w:after="0"/>
        <w:ind w:left="0"/>
        <w:jc w:val="both"/>
      </w:pPr>
      <w:r>
        <w:rPr>
          <w:rFonts w:ascii="Times New Roman"/>
          <w:b w:val="false"/>
          <w:i w:val="false"/>
          <w:color w:val="000000"/>
          <w:sz w:val="28"/>
        </w:rPr>
        <w:t xml:space="preserve">
      Необходимо приложить следующие документы к заявке: </w:t>
      </w:r>
    </w:p>
    <w:bookmarkEnd w:id="1072"/>
    <w:bookmarkStart w:name="z1339" w:id="1073"/>
    <w:p>
      <w:pPr>
        <w:spacing w:after="0"/>
        <w:ind w:left="0"/>
        <w:jc w:val="both"/>
      </w:pPr>
      <w:r>
        <w:rPr>
          <w:rFonts w:ascii="Times New Roman"/>
          <w:b w:val="false"/>
          <w:i w:val="false"/>
          <w:color w:val="000000"/>
          <w:sz w:val="28"/>
        </w:rPr>
        <w:t>
      1. Анкета.</w:t>
      </w:r>
    </w:p>
    <w:bookmarkEnd w:id="1073"/>
    <w:bookmarkStart w:name="z1340" w:id="1074"/>
    <w:p>
      <w:pPr>
        <w:spacing w:after="0"/>
        <w:ind w:left="0"/>
        <w:jc w:val="both"/>
      </w:pPr>
      <w:r>
        <w:rPr>
          <w:rFonts w:ascii="Times New Roman"/>
          <w:b w:val="false"/>
          <w:i w:val="false"/>
          <w:color w:val="000000"/>
          <w:sz w:val="28"/>
        </w:rPr>
        <w:t>
      2. Кооперационный проект.</w:t>
      </w:r>
    </w:p>
    <w:bookmarkEnd w:id="1074"/>
    <w:bookmarkStart w:name="z1341" w:id="1075"/>
    <w:p>
      <w:pPr>
        <w:spacing w:after="0"/>
        <w:ind w:left="0"/>
        <w:jc w:val="both"/>
      </w:pPr>
      <w:r>
        <w:rPr>
          <w:rFonts w:ascii="Times New Roman"/>
          <w:b w:val="false"/>
          <w:i w:val="false"/>
          <w:color w:val="000000"/>
          <w:sz w:val="28"/>
        </w:rPr>
        <w:t>
      3. Заявление о защите персональных данных.</w:t>
      </w:r>
    </w:p>
    <w:bookmarkEnd w:id="1075"/>
    <w:bookmarkStart w:name="z1342" w:id="1076"/>
    <w:p>
      <w:pPr>
        <w:spacing w:after="0"/>
        <w:ind w:left="0"/>
        <w:jc w:val="both"/>
      </w:pPr>
      <w:r>
        <w:rPr>
          <w:rFonts w:ascii="Times New Roman"/>
          <w:b w:val="false"/>
          <w:i w:val="false"/>
          <w:color w:val="000000"/>
          <w:sz w:val="28"/>
        </w:rPr>
        <w:t>
      4. Обязательство участника в рамках реализации инструмента "Деловые связи".</w:t>
      </w:r>
    </w:p>
    <w:bookmarkEnd w:id="1076"/>
    <w:bookmarkStart w:name="z1343" w:id="1077"/>
    <w:p>
      <w:pPr>
        <w:spacing w:after="0"/>
        <w:ind w:left="0"/>
        <w:jc w:val="both"/>
      </w:pPr>
      <w:r>
        <w:rPr>
          <w:rFonts w:ascii="Times New Roman"/>
          <w:b w:val="false"/>
          <w:i w:val="false"/>
          <w:color w:val="000000"/>
          <w:sz w:val="28"/>
        </w:rPr>
        <w:t>
      5. Буклет с информацией о Вашей компании или презентацию в Power Point.</w:t>
      </w:r>
    </w:p>
    <w:bookmarkEnd w:id="1077"/>
    <w:bookmarkStart w:name="z1344" w:id="1078"/>
    <w:p>
      <w:pPr>
        <w:spacing w:after="0"/>
        <w:ind w:left="0"/>
        <w:jc w:val="both"/>
      </w:pPr>
      <w:r>
        <w:rPr>
          <w:rFonts w:ascii="Times New Roman"/>
          <w:b w:val="false"/>
          <w:i w:val="false"/>
          <w:color w:val="000000"/>
          <w:sz w:val="28"/>
        </w:rPr>
        <w:t>
      6. Техническую спецификацию продукции, оборудования и т.п., которое Вы хотите купить/продать.</w:t>
      </w:r>
    </w:p>
    <w:bookmarkEnd w:id="1078"/>
    <w:bookmarkStart w:name="z1345" w:id="1079"/>
    <w:p>
      <w:pPr>
        <w:spacing w:after="0"/>
        <w:ind w:left="0"/>
        <w:jc w:val="both"/>
      </w:pPr>
      <w:r>
        <w:rPr>
          <w:rFonts w:ascii="Times New Roman"/>
          <w:b w:val="false"/>
          <w:i w:val="false"/>
          <w:color w:val="000000"/>
          <w:sz w:val="28"/>
        </w:rPr>
        <w:t>
      7. Письма немецких фирм, свидетельствующие об их интересе к Вашим предложениям/обращениям.</w:t>
      </w:r>
    </w:p>
    <w:bookmarkEnd w:id="1079"/>
    <w:bookmarkStart w:name="z1346" w:id="1080"/>
    <w:p>
      <w:pPr>
        <w:spacing w:after="0"/>
        <w:ind w:left="0"/>
        <w:jc w:val="both"/>
      </w:pPr>
      <w:r>
        <w:rPr>
          <w:rFonts w:ascii="Times New Roman"/>
          <w:b w:val="false"/>
          <w:i w:val="false"/>
          <w:color w:val="000000"/>
          <w:sz w:val="28"/>
        </w:rPr>
        <w:t>
      8. Справка с департамента государственных доходов о подтверждении доходов налогоплательщика за последние 12 (двенадцать) месяцев – для претендентов на участие в зарубежной стажировке "Деловые связи".</w:t>
      </w:r>
    </w:p>
    <w:bookmarkEnd w:id="1080"/>
    <w:bookmarkStart w:name="z1347" w:id="1081"/>
    <w:p>
      <w:pPr>
        <w:spacing w:after="0"/>
        <w:ind w:left="0"/>
        <w:jc w:val="both"/>
      </w:pPr>
      <w:r>
        <w:rPr>
          <w:rFonts w:ascii="Times New Roman"/>
          <w:b w:val="false"/>
          <w:i w:val="false"/>
          <w:color w:val="000000"/>
          <w:sz w:val="28"/>
        </w:rPr>
        <w:t>
      ______________________________</w:t>
      </w:r>
    </w:p>
    <w:bookmarkEnd w:id="10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нефинансовых мер поддержки</w:t>
            </w:r>
            <w:r>
              <w:br/>
            </w:r>
            <w:r>
              <w:rPr>
                <w:rFonts w:ascii="Times New Roman"/>
                <w:b w:val="false"/>
                <w:i w:val="false"/>
                <w:color w:val="000000"/>
                <w:sz w:val="20"/>
              </w:rPr>
              <w:t>предпринимательства по</w:t>
            </w:r>
            <w:r>
              <w:br/>
            </w:r>
            <w:r>
              <w:rPr>
                <w:rFonts w:ascii="Times New Roman"/>
                <w:b w:val="false"/>
                <w:i w:val="false"/>
                <w:color w:val="000000"/>
                <w:sz w:val="20"/>
              </w:rPr>
              <w:t>Государственной программе</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 – 2025"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350" w:id="1082"/>
      <w:r>
        <w:rPr>
          <w:rFonts w:ascii="Times New Roman"/>
          <w:b w:val="false"/>
          <w:i w:val="false"/>
          <w:color w:val="000000"/>
          <w:sz w:val="28"/>
        </w:rPr>
        <w:t>
                                           Заместителю председателя правления</w:t>
      </w:r>
    </w:p>
    <w:bookmarkEnd w:id="1082"/>
    <w:p>
      <w:pPr>
        <w:spacing w:after="0"/>
        <w:ind w:left="0"/>
        <w:jc w:val="both"/>
      </w:pPr>
      <w:r>
        <w:rPr>
          <w:rFonts w:ascii="Times New Roman"/>
          <w:b w:val="false"/>
          <w:i w:val="false"/>
          <w:color w:val="000000"/>
          <w:sz w:val="28"/>
        </w:rPr>
        <w:t xml:space="preserve">                                           Национальной палаты предпринимателей</w:t>
      </w:r>
    </w:p>
    <w:p>
      <w:pPr>
        <w:spacing w:after="0"/>
        <w:ind w:left="0"/>
        <w:jc w:val="both"/>
      </w:pPr>
      <w:r>
        <w:rPr>
          <w:rFonts w:ascii="Times New Roman"/>
          <w:b w:val="false"/>
          <w:i w:val="false"/>
          <w:color w:val="000000"/>
          <w:sz w:val="28"/>
        </w:rPr>
        <w:t xml:space="preserve">                                           Республики Казахстан "Атамекен"</w:t>
      </w:r>
    </w:p>
    <w:p>
      <w:pPr>
        <w:spacing w:after="0"/>
        <w:ind w:left="0"/>
        <w:jc w:val="both"/>
      </w:pPr>
      <w:r>
        <w:rPr>
          <w:rFonts w:ascii="Times New Roman"/>
          <w:b w:val="false"/>
          <w:i w:val="false"/>
          <w:color w:val="000000"/>
          <w:sz w:val="28"/>
        </w:rPr>
        <w:t xml:space="preserve">                                           от 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почтовый адрес, контактный телефон</w:t>
      </w:r>
    </w:p>
    <w:p>
      <w:pPr>
        <w:spacing w:after="0"/>
        <w:ind w:left="0"/>
        <w:jc w:val="both"/>
      </w:pPr>
      <w:r>
        <w:rPr>
          <w:rFonts w:ascii="Times New Roman"/>
          <w:b w:val="false"/>
          <w:i w:val="false"/>
          <w:color w:val="000000"/>
          <w:sz w:val="28"/>
        </w:rPr>
        <w:t xml:space="preserve">                                           __________________________________</w:t>
      </w:r>
    </w:p>
    <w:p>
      <w:pPr>
        <w:spacing w:after="0"/>
        <w:ind w:left="0"/>
        <w:jc w:val="both"/>
      </w:pPr>
      <w:r>
        <w:rPr>
          <w:rFonts w:ascii="Times New Roman"/>
          <w:b w:val="false"/>
          <w:i w:val="false"/>
          <w:color w:val="000000"/>
          <w:sz w:val="28"/>
        </w:rPr>
        <w:t xml:space="preserve">                                           __________________________________</w:t>
      </w:r>
    </w:p>
    <w:p>
      <w:pPr>
        <w:spacing w:after="0"/>
        <w:ind w:left="0"/>
        <w:jc w:val="both"/>
      </w:pPr>
      <w:r>
        <w:rPr>
          <w:rFonts w:ascii="Times New Roman"/>
          <w:b w:val="false"/>
          <w:i w:val="false"/>
          <w:color w:val="000000"/>
          <w:sz w:val="28"/>
        </w:rPr>
        <w:t xml:space="preserve">                                           __________________________________</w:t>
      </w:r>
    </w:p>
    <w:p>
      <w:pPr>
        <w:spacing w:after="0"/>
        <w:ind w:left="0"/>
        <w:jc w:val="both"/>
      </w:pPr>
      <w:bookmarkStart w:name="z1351" w:id="1083"/>
      <w:r>
        <w:rPr>
          <w:rFonts w:ascii="Times New Roman"/>
          <w:b w:val="false"/>
          <w:i w:val="false"/>
          <w:color w:val="000000"/>
          <w:sz w:val="28"/>
        </w:rPr>
        <w:t xml:space="preserve">
                                     </w:t>
      </w:r>
      <w:r>
        <w:rPr>
          <w:rFonts w:ascii="Times New Roman"/>
          <w:b/>
          <w:i w:val="false"/>
          <w:color w:val="000000"/>
          <w:sz w:val="28"/>
        </w:rPr>
        <w:t>ОБЯЗАТЕЛЬСТВО</w:t>
      </w:r>
    </w:p>
    <w:bookmarkEnd w:id="1083"/>
    <w:p>
      <w:pPr>
        <w:spacing w:after="0"/>
        <w:ind w:left="0"/>
        <w:jc w:val="both"/>
      </w:pPr>
      <w:r>
        <w:rPr>
          <w:rFonts w:ascii="Times New Roman"/>
          <w:b w:val="false"/>
          <w:i w:val="false"/>
          <w:color w:val="000000"/>
          <w:sz w:val="28"/>
        </w:rPr>
        <w:t xml:space="preserve">                         в рамках реализации инструмента "Деловые связи"</w:t>
      </w:r>
    </w:p>
    <w:p>
      <w:pPr>
        <w:spacing w:after="0"/>
        <w:ind w:left="0"/>
        <w:jc w:val="both"/>
      </w:pPr>
      <w:r>
        <w:rPr>
          <w:rFonts w:ascii="Times New Roman"/>
          <w:b w:val="false"/>
          <w:i w:val="false"/>
          <w:color w:val="000000"/>
          <w:sz w:val="28"/>
        </w:rPr>
        <w:t xml:space="preserve">                   в рамках Государственной программы поддержки и развития бизнеса</w:t>
      </w:r>
    </w:p>
    <w:p>
      <w:pPr>
        <w:spacing w:after="0"/>
        <w:ind w:left="0"/>
        <w:jc w:val="both"/>
      </w:pPr>
      <w:r>
        <w:rPr>
          <w:rFonts w:ascii="Times New Roman"/>
          <w:b w:val="false"/>
          <w:i w:val="false"/>
          <w:color w:val="000000"/>
          <w:sz w:val="28"/>
        </w:rPr>
        <w:t xml:space="preserve">                               "Дорожная карта бизнеса – 2025"</w:t>
      </w:r>
    </w:p>
    <w:bookmarkStart w:name="z1352" w:id="1084"/>
    <w:p>
      <w:pPr>
        <w:spacing w:after="0"/>
        <w:ind w:left="0"/>
        <w:jc w:val="both"/>
      </w:pPr>
      <w:r>
        <w:rPr>
          <w:rFonts w:ascii="Times New Roman"/>
          <w:b w:val="false"/>
          <w:i w:val="false"/>
          <w:color w:val="000000"/>
          <w:sz w:val="28"/>
        </w:rPr>
        <w:t>
      Настоящим я, ___________________________________________________________________ фамилия, имя и отчество (при его наличии) участника стажировки, паспортные данные __________________________________________________________________, (должность, наименование предприятия)</w:t>
      </w:r>
    </w:p>
    <w:bookmarkEnd w:id="1084"/>
    <w:bookmarkStart w:name="z1353" w:id="1085"/>
    <w:p>
      <w:pPr>
        <w:spacing w:after="0"/>
        <w:ind w:left="0"/>
        <w:jc w:val="both"/>
      </w:pPr>
      <w:r>
        <w:rPr>
          <w:rFonts w:ascii="Times New Roman"/>
          <w:b w:val="false"/>
          <w:i w:val="false"/>
          <w:color w:val="000000"/>
          <w:sz w:val="28"/>
        </w:rPr>
        <w:t>
      Подтверждаю, что:</w:t>
      </w:r>
    </w:p>
    <w:bookmarkEnd w:id="1085"/>
    <w:bookmarkStart w:name="z1354" w:id="1086"/>
    <w:p>
      <w:pPr>
        <w:spacing w:after="0"/>
        <w:ind w:left="0"/>
        <w:jc w:val="both"/>
      </w:pPr>
      <w:r>
        <w:rPr>
          <w:rFonts w:ascii="Times New Roman"/>
          <w:b w:val="false"/>
          <w:i w:val="false"/>
          <w:color w:val="000000"/>
          <w:sz w:val="28"/>
        </w:rPr>
        <w:t>
      1. соответствую условиям Государственной программы поддержки и развития бизнеса "Дорожная карта бизнеса – 2025";</w:t>
      </w:r>
    </w:p>
    <w:bookmarkEnd w:id="1086"/>
    <w:bookmarkStart w:name="z1355" w:id="1087"/>
    <w:p>
      <w:pPr>
        <w:spacing w:after="0"/>
        <w:ind w:left="0"/>
        <w:jc w:val="both"/>
      </w:pPr>
      <w:r>
        <w:rPr>
          <w:rFonts w:ascii="Times New Roman"/>
          <w:b w:val="false"/>
          <w:i w:val="false"/>
          <w:color w:val="000000"/>
          <w:sz w:val="28"/>
        </w:rPr>
        <w:t>
      2. имею сертификат о прохождении обучения по инструменту "Деловые связи" до 2020 года/ Инструмента "Обучение топ-менеджмента малого и среднего предпринимательства"/ Инструмента "Бизнес-Школа" в 2020 году</w:t>
      </w:r>
    </w:p>
    <w:bookmarkEnd w:id="1087"/>
    <w:bookmarkStart w:name="z1356" w:id="1088"/>
    <w:p>
      <w:pPr>
        <w:spacing w:after="0"/>
        <w:ind w:left="0"/>
        <w:jc w:val="both"/>
      </w:pPr>
      <w:r>
        <w:rPr>
          <w:rFonts w:ascii="Times New Roman"/>
          <w:b w:val="false"/>
          <w:i w:val="false"/>
          <w:color w:val="000000"/>
          <w:sz w:val="28"/>
        </w:rPr>
        <w:t>
      и обязуюсь:</w:t>
      </w:r>
    </w:p>
    <w:bookmarkEnd w:id="1088"/>
    <w:bookmarkStart w:name="z1357" w:id="1089"/>
    <w:p>
      <w:pPr>
        <w:spacing w:after="0"/>
        <w:ind w:left="0"/>
        <w:jc w:val="both"/>
      </w:pPr>
      <w:r>
        <w:rPr>
          <w:rFonts w:ascii="Times New Roman"/>
          <w:b w:val="false"/>
          <w:i w:val="false"/>
          <w:color w:val="000000"/>
          <w:sz w:val="28"/>
        </w:rPr>
        <w:t>
      1) самостоятельно оплачивать транспортные расходы на территории Республики Казахстан до пункта вылета на стажировку;</w:t>
      </w:r>
    </w:p>
    <w:bookmarkEnd w:id="1089"/>
    <w:bookmarkStart w:name="z1358" w:id="1090"/>
    <w:p>
      <w:pPr>
        <w:spacing w:after="0"/>
        <w:ind w:left="0"/>
        <w:jc w:val="both"/>
      </w:pPr>
      <w:r>
        <w:rPr>
          <w:rFonts w:ascii="Times New Roman"/>
          <w:b w:val="false"/>
          <w:i w:val="false"/>
          <w:color w:val="000000"/>
          <w:sz w:val="28"/>
        </w:rPr>
        <w:t>
      2) в случае пропуска занятий/мероприятий в рамках стажировки информировать Национальную палату предпринимателей Республики Казахстан "Атамекен" (далее – НПП РК "Атамекен") (по телефону, телеграфу, посредством электронной почты или иным способом) о причинах отсутствия и/или непосещения с предоставлением письменного объяснения и документов, подтверждающих наличие уважительных причин для пропуска1;</w:t>
      </w:r>
    </w:p>
    <w:bookmarkEnd w:id="1090"/>
    <w:bookmarkStart w:name="z1359" w:id="1091"/>
    <w:p>
      <w:pPr>
        <w:spacing w:after="0"/>
        <w:ind w:left="0"/>
        <w:jc w:val="both"/>
      </w:pPr>
      <w:r>
        <w:rPr>
          <w:rFonts w:ascii="Times New Roman"/>
          <w:b w:val="false"/>
          <w:i w:val="false"/>
          <w:color w:val="000000"/>
          <w:sz w:val="28"/>
        </w:rPr>
        <w:t>
      3) возместить сумму, затраченную на организацию стажировки, в связи с досрочным прекращением участия в стажировке, кроме случаев отказа по уважительным причинам1;</w:t>
      </w:r>
    </w:p>
    <w:bookmarkEnd w:id="1091"/>
    <w:bookmarkStart w:name="z1360" w:id="1092"/>
    <w:p>
      <w:pPr>
        <w:spacing w:after="0"/>
        <w:ind w:left="0"/>
        <w:jc w:val="both"/>
      </w:pPr>
      <w:r>
        <w:rPr>
          <w:rFonts w:ascii="Times New Roman"/>
          <w:b w:val="false"/>
          <w:i w:val="false"/>
          <w:color w:val="000000"/>
          <w:sz w:val="28"/>
        </w:rPr>
        <w:t>
      4) по возвращении предоставить в НПП РК "Атамекен" документы, подтверждающие мое участие в стажировке (посадочные талоны, копии страниц паспорта с отметками о прохождении пограничного контроля, командировочные удостоверения с печатью приглашающей стороны (международной и зарубежной организации);</w:t>
      </w:r>
    </w:p>
    <w:bookmarkEnd w:id="1092"/>
    <w:bookmarkStart w:name="z1361" w:id="1093"/>
    <w:p>
      <w:pPr>
        <w:spacing w:after="0"/>
        <w:ind w:left="0"/>
        <w:jc w:val="both"/>
      </w:pPr>
      <w:r>
        <w:rPr>
          <w:rFonts w:ascii="Times New Roman"/>
          <w:b w:val="false"/>
          <w:i w:val="false"/>
          <w:color w:val="000000"/>
          <w:sz w:val="28"/>
        </w:rPr>
        <w:t>
      5) по результатам стажировки подготовить детальный План развития предприятия 2 с учетом полученных знаний, опыта и технологий и направить его в НПП РК "Атамекен" в течение 15 (пятнадцати) календарных дней со дня возвращения в Республику Казахстан;</w:t>
      </w:r>
    </w:p>
    <w:bookmarkEnd w:id="1093"/>
    <w:bookmarkStart w:name="z1362" w:id="1094"/>
    <w:p>
      <w:pPr>
        <w:spacing w:after="0"/>
        <w:ind w:left="0"/>
        <w:jc w:val="both"/>
      </w:pPr>
      <w:r>
        <w:rPr>
          <w:rFonts w:ascii="Times New Roman"/>
          <w:b w:val="false"/>
          <w:i w:val="false"/>
          <w:color w:val="000000"/>
          <w:sz w:val="28"/>
        </w:rPr>
        <w:t>
      6) по первому требованию НПП РК "Атамекен" предоставить все необходимые сведения и документы для осуществления мониторинга реализации Плана развития предприятия 2 или иных действий, связанных с реализацией инструмента "Деловые связи";</w:t>
      </w:r>
    </w:p>
    <w:bookmarkEnd w:id="1094"/>
    <w:bookmarkStart w:name="z1363" w:id="1095"/>
    <w:p>
      <w:pPr>
        <w:spacing w:after="0"/>
        <w:ind w:left="0"/>
        <w:jc w:val="both"/>
      </w:pPr>
      <w:r>
        <w:rPr>
          <w:rFonts w:ascii="Times New Roman"/>
          <w:b w:val="false"/>
          <w:i w:val="false"/>
          <w:color w:val="000000"/>
          <w:sz w:val="28"/>
        </w:rPr>
        <w:t>
      7) принимать участие в семинарах, которые проводятся после стажировки, в целях мониторинга изменений, происходящих на предприятии2, оценки стажировки в личностном плане и для предприятия2.;</w:t>
      </w:r>
    </w:p>
    <w:bookmarkEnd w:id="1095"/>
    <w:bookmarkStart w:name="z1364" w:id="1096"/>
    <w:p>
      <w:pPr>
        <w:spacing w:after="0"/>
        <w:ind w:left="0"/>
        <w:jc w:val="both"/>
      </w:pPr>
      <w:r>
        <w:rPr>
          <w:rFonts w:ascii="Times New Roman"/>
          <w:b w:val="false"/>
          <w:i w:val="false"/>
          <w:color w:val="000000"/>
          <w:sz w:val="28"/>
        </w:rPr>
        <w:t>
      8) принимать участие в анкетировании по отслеживанию развития предприятия 2, изменений, происходящих на предприятии и личностных изменений после зарубежной стажировки для ее комплексной оценки и возможности ее улучшения;</w:t>
      </w:r>
    </w:p>
    <w:bookmarkEnd w:id="1096"/>
    <w:bookmarkStart w:name="z1365" w:id="1097"/>
    <w:p>
      <w:pPr>
        <w:spacing w:after="0"/>
        <w:ind w:left="0"/>
        <w:jc w:val="both"/>
      </w:pPr>
      <w:r>
        <w:rPr>
          <w:rFonts w:ascii="Times New Roman"/>
          <w:b w:val="false"/>
          <w:i w:val="false"/>
          <w:color w:val="000000"/>
          <w:sz w:val="28"/>
        </w:rPr>
        <w:t>
      9) при прохождении стажировки не брать с собой родственников, несовершеннолетних детей;</w:t>
      </w:r>
    </w:p>
    <w:bookmarkEnd w:id="1097"/>
    <w:bookmarkStart w:name="z1366" w:id="1098"/>
    <w:p>
      <w:pPr>
        <w:spacing w:after="0"/>
        <w:ind w:left="0"/>
        <w:jc w:val="both"/>
      </w:pPr>
      <w:r>
        <w:rPr>
          <w:rFonts w:ascii="Times New Roman"/>
          <w:b w:val="false"/>
          <w:i w:val="false"/>
          <w:color w:val="000000"/>
          <w:sz w:val="28"/>
        </w:rPr>
        <w:t>
      10) принять условия по организации логистики, предоставляемые НПП РК "Атамекен";</w:t>
      </w:r>
    </w:p>
    <w:bookmarkEnd w:id="1098"/>
    <w:bookmarkStart w:name="z1367" w:id="1099"/>
    <w:p>
      <w:pPr>
        <w:spacing w:after="0"/>
        <w:ind w:left="0"/>
        <w:jc w:val="both"/>
      </w:pPr>
      <w:r>
        <w:rPr>
          <w:rFonts w:ascii="Times New Roman"/>
          <w:b w:val="false"/>
          <w:i w:val="false"/>
          <w:color w:val="000000"/>
          <w:sz w:val="28"/>
        </w:rPr>
        <w:t>
      11) принять активное участие в вопросах, связанных с организацией стажировки со стороны международной зарубежной организации;</w:t>
      </w:r>
    </w:p>
    <w:bookmarkEnd w:id="1099"/>
    <w:bookmarkStart w:name="z1368" w:id="1100"/>
    <w:p>
      <w:pPr>
        <w:spacing w:after="0"/>
        <w:ind w:left="0"/>
        <w:jc w:val="both"/>
      </w:pPr>
      <w:r>
        <w:rPr>
          <w:rFonts w:ascii="Times New Roman"/>
          <w:b w:val="false"/>
          <w:i w:val="false"/>
          <w:color w:val="000000"/>
          <w:sz w:val="28"/>
        </w:rPr>
        <w:t>
      Примечания:</w:t>
      </w:r>
    </w:p>
    <w:bookmarkEnd w:id="1100"/>
    <w:bookmarkStart w:name="z1369" w:id="1101"/>
    <w:p>
      <w:pPr>
        <w:spacing w:after="0"/>
        <w:ind w:left="0"/>
        <w:jc w:val="both"/>
      </w:pPr>
      <w:r>
        <w:rPr>
          <w:rFonts w:ascii="Times New Roman"/>
          <w:b w:val="false"/>
          <w:i w:val="false"/>
          <w:color w:val="000000"/>
          <w:sz w:val="28"/>
        </w:rPr>
        <w:t>
      1) к уважительным причинам отказа от дальнейшего участия в стажировке относятся:</w:t>
      </w:r>
    </w:p>
    <w:bookmarkEnd w:id="1101"/>
    <w:bookmarkStart w:name="z1370" w:id="1102"/>
    <w:p>
      <w:pPr>
        <w:spacing w:after="0"/>
        <w:ind w:left="0"/>
        <w:jc w:val="both"/>
      </w:pPr>
      <w:r>
        <w:rPr>
          <w:rFonts w:ascii="Times New Roman"/>
          <w:b w:val="false"/>
          <w:i w:val="false"/>
          <w:color w:val="000000"/>
          <w:sz w:val="28"/>
        </w:rPr>
        <w:t>
      a) состояние здоровья, препятствующее участию в стажировке, подтвержденное соответствующими документами лечебного учреждения;</w:t>
      </w:r>
    </w:p>
    <w:bookmarkEnd w:id="1102"/>
    <w:bookmarkStart w:name="z1371" w:id="1103"/>
    <w:p>
      <w:pPr>
        <w:spacing w:after="0"/>
        <w:ind w:left="0"/>
        <w:jc w:val="both"/>
      </w:pPr>
      <w:r>
        <w:rPr>
          <w:rFonts w:ascii="Times New Roman"/>
          <w:b w:val="false"/>
          <w:i w:val="false"/>
          <w:color w:val="000000"/>
          <w:sz w:val="28"/>
        </w:rPr>
        <w:t>
      b) семейные обстоятельства (например, болезнь или смерть близкого родственника), наступление которых препятствует участию в стажировке и подтверждено документально;</w:t>
      </w:r>
    </w:p>
    <w:bookmarkEnd w:id="1103"/>
    <w:bookmarkStart w:name="z1372" w:id="1104"/>
    <w:p>
      <w:pPr>
        <w:spacing w:after="0"/>
        <w:ind w:left="0"/>
        <w:jc w:val="both"/>
      </w:pPr>
      <w:r>
        <w:rPr>
          <w:rFonts w:ascii="Times New Roman"/>
          <w:b w:val="false"/>
          <w:i w:val="false"/>
          <w:color w:val="000000"/>
          <w:sz w:val="28"/>
        </w:rPr>
        <w:t>
      c) заблаговременное, не менее чем за 30 (тридцать) календарных дней до даты направления на стажировку, письменное уведомление НПП РК "Атамекен" о невозможности участия в стажировке;</w:t>
      </w:r>
    </w:p>
    <w:bookmarkEnd w:id="1104"/>
    <w:bookmarkStart w:name="z1373" w:id="1105"/>
    <w:p>
      <w:pPr>
        <w:spacing w:after="0"/>
        <w:ind w:left="0"/>
        <w:jc w:val="both"/>
      </w:pPr>
      <w:r>
        <w:rPr>
          <w:rFonts w:ascii="Times New Roman"/>
          <w:b w:val="false"/>
          <w:i w:val="false"/>
          <w:color w:val="000000"/>
          <w:sz w:val="28"/>
        </w:rPr>
        <w:t>
      d) следствие действия обстоятельств непреодолимой силы, то есть чрезвычайных и непредотвратимых при данных условиях обстоятельств (стихийные явления, военные действия и т.п.), подтвержденные документально уполномоченным органом.</w:t>
      </w:r>
    </w:p>
    <w:bookmarkEnd w:id="1105"/>
    <w:bookmarkStart w:name="z1374" w:id="1106"/>
    <w:p>
      <w:pPr>
        <w:spacing w:after="0"/>
        <w:ind w:left="0"/>
        <w:jc w:val="both"/>
      </w:pPr>
      <w:r>
        <w:rPr>
          <w:rFonts w:ascii="Times New Roman"/>
          <w:b w:val="false"/>
          <w:i w:val="false"/>
          <w:color w:val="000000"/>
          <w:sz w:val="28"/>
        </w:rPr>
        <w:t>
      2) под предприятием подразумевается субъект частного предпринимательства, в котором работает участник стажировки на момент выезда за границу.</w:t>
      </w:r>
    </w:p>
    <w:bookmarkEnd w:id="1106"/>
    <w:bookmarkStart w:name="z1375" w:id="1107"/>
    <w:p>
      <w:pPr>
        <w:spacing w:after="0"/>
        <w:ind w:left="0"/>
        <w:jc w:val="both"/>
      </w:pPr>
      <w:r>
        <w:rPr>
          <w:rFonts w:ascii="Times New Roman"/>
          <w:b w:val="false"/>
          <w:i w:val="false"/>
          <w:color w:val="000000"/>
          <w:sz w:val="28"/>
        </w:rPr>
        <w:t>
      Условия обязательства предусмотрены согласно Межправительственному соглашению между Министерством национальной экономики Республики Казахстан и Министерством экономики и энергетики ФРГ.</w:t>
      </w:r>
    </w:p>
    <w:bookmarkEnd w:id="1107"/>
    <w:bookmarkStart w:name="z1376" w:id="1108"/>
    <w:p>
      <w:pPr>
        <w:spacing w:after="0"/>
        <w:ind w:left="0"/>
        <w:jc w:val="both"/>
      </w:pPr>
      <w:r>
        <w:rPr>
          <w:rFonts w:ascii="Times New Roman"/>
          <w:b w:val="false"/>
          <w:i w:val="false"/>
          <w:color w:val="000000"/>
          <w:sz w:val="28"/>
        </w:rPr>
        <w:t>
      В случае изменения страны стажировки, условия обязательства будут изменены.</w:t>
      </w:r>
    </w:p>
    <w:bookmarkEnd w:id="1108"/>
    <w:bookmarkStart w:name="z1377" w:id="1109"/>
    <w:p>
      <w:pPr>
        <w:spacing w:after="0"/>
        <w:ind w:left="0"/>
        <w:jc w:val="both"/>
      </w:pPr>
      <w:r>
        <w:rPr>
          <w:rFonts w:ascii="Times New Roman"/>
          <w:b w:val="false"/>
          <w:i w:val="false"/>
          <w:color w:val="000000"/>
          <w:sz w:val="28"/>
        </w:rPr>
        <w:t>
      "____" _____________ 20__ г. Подпись: _______________</w:t>
      </w:r>
    </w:p>
    <w:bookmarkEnd w:id="11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нефинансовых мер поддержки</w:t>
            </w:r>
            <w:r>
              <w:br/>
            </w:r>
            <w:r>
              <w:rPr>
                <w:rFonts w:ascii="Times New Roman"/>
                <w:b w:val="false"/>
                <w:i w:val="false"/>
                <w:color w:val="000000"/>
                <w:sz w:val="20"/>
              </w:rPr>
              <w:t>предпринимательства по</w:t>
            </w:r>
            <w:r>
              <w:br/>
            </w:r>
            <w:r>
              <w:rPr>
                <w:rFonts w:ascii="Times New Roman"/>
                <w:b w:val="false"/>
                <w:i w:val="false"/>
                <w:color w:val="000000"/>
                <w:sz w:val="20"/>
              </w:rPr>
              <w:t>Государственной программе</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 – 2025"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80" w:id="1110"/>
    <w:p>
      <w:pPr>
        <w:spacing w:after="0"/>
        <w:ind w:left="0"/>
        <w:jc w:val="left"/>
      </w:pPr>
      <w:r>
        <w:rPr>
          <w:rFonts w:ascii="Times New Roman"/>
          <w:b/>
          <w:i w:val="false"/>
          <w:color w:val="000000"/>
        </w:rPr>
        <w:t xml:space="preserve"> Форма последующего мониторинга деятельности участников инструмента "Деловые связи"</w:t>
      </w:r>
    </w:p>
    <w:bookmarkEnd w:id="1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участника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деятельности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отрасли/подотрасли по общему классификатору видов экономической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стоимость активов,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оборот Компании,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участия в инструменте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участия в инструменте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участия в инструменте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1" w:id="1111"/>
    <w:p>
      <w:pPr>
        <w:spacing w:after="0"/>
        <w:ind w:left="0"/>
        <w:jc w:val="both"/>
      </w:pPr>
      <w:r>
        <w:rPr>
          <w:rFonts w:ascii="Times New Roman"/>
          <w:b w:val="false"/>
          <w:i w:val="false"/>
          <w:color w:val="000000"/>
          <w:sz w:val="28"/>
        </w:rPr>
        <w:t>
      продолжение таблицы</w:t>
      </w:r>
    </w:p>
    <w:bookmarkEnd w:id="1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выплаченных налогов за прошлый год, тыс.тг.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участия в инструменте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стажировки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зарубежной компании -партнера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установленного сотрудничества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участия в инструменте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2" w:id="1112"/>
    <w:p>
      <w:pPr>
        <w:spacing w:after="0"/>
        <w:ind w:left="0"/>
        <w:jc w:val="both"/>
      </w:pPr>
      <w:r>
        <w:rPr>
          <w:rFonts w:ascii="Times New Roman"/>
          <w:b w:val="false"/>
          <w:i w:val="false"/>
          <w:color w:val="000000"/>
          <w:sz w:val="28"/>
        </w:rPr>
        <w:t>
      Примечание: в случае наличия других положительных результатов, необходимо указать информацию в столбце "Примечание".</w:t>
      </w:r>
    </w:p>
    <w:bookmarkEnd w:id="1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