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f2d3" w14:textId="4a4f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2020 года № 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(опубликован в газете "Казахстанская правда" от 21 марта 2020 года № 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Настоящее постановление вводится в действие со дня его подписания и действует до 31 декабря 2020 года включительно, и подлежит официальному опубликованию.".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