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f52" w14:textId="871c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2020 года № 589. Утратило силу постановлением Правительства Республики Казахстан от 25 января 2023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17 июля 2001 года "О государственной адресной социальной помощи"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 (САПП Республики Казахстан, 2020 г., № 63-64, ст. 468)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объемах помощи, предоставляемой в рамках гарантированного социального пакета,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видам и объемам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социального пакета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Продуктовый набор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одного года до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фруктовое и (или) овощное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каша гипоаллергенная для детей (в заводской упаковке, разрешенная к употреблению для детей от шести месяцев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кукурузная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или ультра пастеризованное в заводской упаковке жирностью 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трех до шести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или ультра пастеризованное в заводской упаковке жирностью 2,5%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 твердых сортов пшеницы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овсяные фасованные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гематоген классический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подушечки для завтрака с содержанием цельных злаков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детское печенье в заводской упаковке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или рисовая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1,6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колотый фасованный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фасованная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товаров бытовой химии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одного года до шести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зубная щетка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мыло гипоаллергенное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шампунь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миллилитров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стиральный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продуктовый набор должен отвечать требованиям безопасности пищевой продукции при ее хранении и транспортировке,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набор товаров бытовой химии должен отвечать требованиям безопасности и качества при ее хранении и транспортировке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