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68a2" w14:textId="45d6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2020 года № 675.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28.11.2024 </w:t>
      </w:r>
      <w:r>
        <w:rPr>
          <w:rFonts w:ascii="Times New Roman"/>
          <w:b w:val="false"/>
          <w:i w:val="false"/>
          <w:color w:val="000000"/>
          <w:sz w:val="28"/>
        </w:rPr>
        <w:t>№ 1009</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п.9</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Республики Казахстан от 16 января 2013 года "О Государственной границе Республики Казахстан", статьей 5 Договора между Республикой Казахстан и Российской Федерацией о казахстанско-российской государственной границе от 18 января 2005 года, ратифицированного Законом Республики Казахстан от 2 декабря 2005 года, статьей 7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ратифицированного Законом Республики Казахстан от 4 июля 2003 года, в целях проведения мероприятий по демаркации Государственной границы Республики Казахстан (далее – Государственная граница) с Российской Федерацией, а также по совместной проверке обозначения и (или) редемаркации линии Государственной границы с Китайской Народной Республикой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28.11.2024 </w:t>
      </w:r>
      <w:r>
        <w:rPr>
          <w:rFonts w:ascii="Times New Roman"/>
          <w:b w:val="false"/>
          <w:i w:val="false"/>
          <w:color w:val="000000"/>
          <w:sz w:val="28"/>
        </w:rPr>
        <w:t>№ 1009</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Образовать состав 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 (далее – делегация) согласно приложению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28.11.2024 </w:t>
      </w:r>
      <w:r>
        <w:rPr>
          <w:rFonts w:ascii="Times New Roman"/>
          <w:b w:val="false"/>
          <w:i w:val="false"/>
          <w:color w:val="000000"/>
          <w:sz w:val="28"/>
        </w:rPr>
        <w:t>№ 1009</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Делегации: </w:t>
      </w:r>
    </w:p>
    <w:bookmarkEnd w:id="2"/>
    <w:bookmarkStart w:name="z7" w:id="3"/>
    <w:p>
      <w:pPr>
        <w:spacing w:after="0"/>
        <w:ind w:left="0"/>
        <w:jc w:val="both"/>
      </w:pPr>
      <w:r>
        <w:rPr>
          <w:rFonts w:ascii="Times New Roman"/>
          <w:b w:val="false"/>
          <w:i w:val="false"/>
          <w:color w:val="000000"/>
          <w:sz w:val="28"/>
        </w:rPr>
        <w:t>
      1) организовать и провести демаркацию Государственной границы в соответствии с Договором между Республикой Казахстан и Российской Федерацией о казахстанско-российской государственной границе от 18 января 2005 года, ратифицированным Законом Республики Казахстан от 2 декабря 2005 года;</w:t>
      </w:r>
    </w:p>
    <w:bookmarkEnd w:id="3"/>
    <w:bookmarkStart w:name="z8" w:id="4"/>
    <w:p>
      <w:pPr>
        <w:spacing w:after="0"/>
        <w:ind w:left="0"/>
        <w:jc w:val="both"/>
      </w:pPr>
      <w:r>
        <w:rPr>
          <w:rFonts w:ascii="Times New Roman"/>
          <w:b w:val="false"/>
          <w:i w:val="false"/>
          <w:color w:val="000000"/>
          <w:sz w:val="28"/>
        </w:rPr>
        <w:t>
      2) по итогам работ по демаркации подготовить проект международного договора о демаркации казахстанско-российской государственной границы, включающий описание прохождения линии Государственной границы, карту Государственной границы, протоколы пограничных знаков (включая схемы расположения пограничных знаков), каталог координат и высот пограничных знаков (столбов), таблицу принадлежности островов, являющиеся неотъемлемой частью данного договора;</w:t>
      </w:r>
    </w:p>
    <w:bookmarkEnd w:id="4"/>
    <w:bookmarkStart w:name="z9" w:id="5"/>
    <w:p>
      <w:pPr>
        <w:spacing w:after="0"/>
        <w:ind w:left="0"/>
        <w:jc w:val="both"/>
      </w:pPr>
      <w:r>
        <w:rPr>
          <w:rFonts w:ascii="Times New Roman"/>
          <w:b w:val="false"/>
          <w:i w:val="false"/>
          <w:color w:val="000000"/>
          <w:sz w:val="28"/>
        </w:rPr>
        <w:t xml:space="preserve">
      3) организовать и провести совместную проверку обозначения и, при необходимости, редемаркацию линии Государственной границы с Китайской Народной Республикой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ратифицированным Законом Республики Казахстан от 4 июля 2003 года;</w:t>
      </w:r>
    </w:p>
    <w:bookmarkEnd w:id="5"/>
    <w:bookmarkStart w:name="z10" w:id="6"/>
    <w:p>
      <w:pPr>
        <w:spacing w:after="0"/>
        <w:ind w:left="0"/>
        <w:jc w:val="both"/>
      </w:pPr>
      <w:r>
        <w:rPr>
          <w:rFonts w:ascii="Times New Roman"/>
          <w:b w:val="false"/>
          <w:i w:val="false"/>
          <w:color w:val="000000"/>
          <w:sz w:val="28"/>
        </w:rPr>
        <w:t>
      4) по итогам работ по совместной проверке обозначения и (или) редемаркации линии Государственной границы подготовить Протокол совместной проверки линии Государственной границы, а также карту Государственной границы, протоколы пограничных знаков (включая схемы расположения пограничных знаков), каталог координат и высот пограничных знаков, таблицу принадлежности островов, таблицу исчезнувших островов, графические изображения видов и размеров пограничных столбов, являющиеся приложением к данному Протоколу;</w:t>
      </w:r>
    </w:p>
    <w:bookmarkEnd w:id="6"/>
    <w:bookmarkStart w:name="z11" w:id="7"/>
    <w:p>
      <w:pPr>
        <w:spacing w:after="0"/>
        <w:ind w:left="0"/>
        <w:jc w:val="both"/>
      </w:pPr>
      <w:r>
        <w:rPr>
          <w:rFonts w:ascii="Times New Roman"/>
          <w:b w:val="false"/>
          <w:i w:val="false"/>
          <w:color w:val="000000"/>
          <w:sz w:val="28"/>
        </w:rPr>
        <w:t>
      5) представлять на рассмотрение Правительства Республики Казахстан вопросы, которые возникли в ходе демаркации и совместной проверки обозначения и (или) редемаркации линии Государственной границы и не могут быть разрешены совместными комиссиями по демаркации Государственной границы с Российской Федерацией и проверке линии Государственной границы с Китайской Народной Республикой;</w:t>
      </w:r>
    </w:p>
    <w:bookmarkEnd w:id="7"/>
    <w:bookmarkStart w:name="z12" w:id="8"/>
    <w:p>
      <w:pPr>
        <w:spacing w:after="0"/>
        <w:ind w:left="0"/>
        <w:jc w:val="both"/>
      </w:pPr>
      <w:r>
        <w:rPr>
          <w:rFonts w:ascii="Times New Roman"/>
          <w:b w:val="false"/>
          <w:i w:val="false"/>
          <w:color w:val="000000"/>
          <w:sz w:val="28"/>
        </w:rPr>
        <w:t>
      6) при необходимости привлекать независимых экспертов, осуществляющих деятельность в сферах геодезии, картографии, геологии и лесного хозяйства, для решения иных вопросов, возникших в процессе демаркации и совместной проверки и (или) редемаркации линии Государственной границы.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28.11.2024 </w:t>
      </w:r>
      <w:r>
        <w:rPr>
          <w:rFonts w:ascii="Times New Roman"/>
          <w:b w:val="false"/>
          <w:i w:val="false"/>
          <w:color w:val="000000"/>
          <w:sz w:val="28"/>
        </w:rPr>
        <w:t>№ 1009</w:t>
      </w:r>
      <w:r>
        <w:rPr>
          <w:rFonts w:ascii="Times New Roman"/>
          <w:b w:val="false"/>
          <w:i w:val="false"/>
          <w:color w:val="ff0000"/>
          <w:sz w:val="28"/>
        </w:rPr>
        <w:t>.</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3. Центральным и местным исполнительным органам Республики Казахстан и иным организациям (по согласованию), осуществляющим деятельность в сферах геодезии, картографии, геологии и лесного хозяйства, по запросу Министерства иностранных дел Республики Казахстан: </w:t>
      </w:r>
    </w:p>
    <w:bookmarkEnd w:id="9"/>
    <w:bookmarkStart w:name="z14" w:id="10"/>
    <w:p>
      <w:pPr>
        <w:spacing w:after="0"/>
        <w:ind w:left="0"/>
        <w:jc w:val="both"/>
      </w:pPr>
      <w:r>
        <w:rPr>
          <w:rFonts w:ascii="Times New Roman"/>
          <w:b w:val="false"/>
          <w:i w:val="false"/>
          <w:color w:val="000000"/>
          <w:sz w:val="28"/>
        </w:rPr>
        <w:t xml:space="preserve">
      1) направлять своих представителей для работы в составе делегации, осуществляемой в пределах и за пределами Республики Казахстан; </w:t>
      </w:r>
    </w:p>
    <w:bookmarkEnd w:id="10"/>
    <w:bookmarkStart w:name="z15" w:id="11"/>
    <w:p>
      <w:pPr>
        <w:spacing w:after="0"/>
        <w:ind w:left="0"/>
        <w:jc w:val="both"/>
      </w:pPr>
      <w:r>
        <w:rPr>
          <w:rFonts w:ascii="Times New Roman"/>
          <w:b w:val="false"/>
          <w:i w:val="false"/>
          <w:color w:val="000000"/>
          <w:sz w:val="28"/>
        </w:rPr>
        <w:t xml:space="preserve">
      2) оказывать содействие в организации работ по демаркации и совместной проверке обозначения и (или) редемаркации линии Государственной границы и принимать необходимые меры по обеспечению безопасности данных работ. </w:t>
      </w:r>
    </w:p>
    <w:bookmarkEnd w:id="11"/>
    <w:bookmarkStart w:name="z16" w:id="12"/>
    <w:p>
      <w:pPr>
        <w:spacing w:after="0"/>
        <w:ind w:left="0"/>
        <w:jc w:val="both"/>
      </w:pPr>
      <w:r>
        <w:rPr>
          <w:rFonts w:ascii="Times New Roman"/>
          <w:b w:val="false"/>
          <w:i w:val="false"/>
          <w:color w:val="000000"/>
          <w:sz w:val="28"/>
        </w:rPr>
        <w:t>
      4. Министерству иностранных дел Республики Казахстан принимать решения о выделении членам делегации средств на командировочные расходы за пределами Республики Казахстан, выделении средств на организацию официальных приемов, аренду помещений и транспортных средств для проведения переговоров, консультаций и встреч на территории Республики Казахстан.</w:t>
      </w:r>
    </w:p>
    <w:bookmarkEnd w:id="12"/>
    <w:bookmarkStart w:name="z17" w:id="13"/>
    <w:p>
      <w:pPr>
        <w:spacing w:after="0"/>
        <w:ind w:left="0"/>
        <w:jc w:val="both"/>
      </w:pPr>
      <w:r>
        <w:rPr>
          <w:rFonts w:ascii="Times New Roman"/>
          <w:b w:val="false"/>
          <w:i w:val="false"/>
          <w:color w:val="000000"/>
          <w:sz w:val="28"/>
        </w:rPr>
        <w:t>
      5. Министерству цифрового развития, инноваций и аэрокосмической промышленности Республики Казахстан осуществлять мероприятия по производству топографо-геодезических, картографических и гидрографических работ, подготовку и издание документов по результатам демаркации и совместной проверки обозначения и (или) редемаркации линии Государственной границы.</w:t>
      </w:r>
    </w:p>
    <w:bookmarkEnd w:id="13"/>
    <w:bookmarkStart w:name="z18" w:id="14"/>
    <w:p>
      <w:pPr>
        <w:spacing w:after="0"/>
        <w:ind w:left="0"/>
        <w:jc w:val="both"/>
      </w:pPr>
      <w:r>
        <w:rPr>
          <w:rFonts w:ascii="Times New Roman"/>
          <w:b w:val="false"/>
          <w:i w:val="false"/>
          <w:color w:val="000000"/>
          <w:sz w:val="28"/>
        </w:rPr>
        <w:t>
      6. Пограничной службе Комитета национальной безопасности Республики Казахстан (по согласованию):</w:t>
      </w:r>
    </w:p>
    <w:bookmarkEnd w:id="14"/>
    <w:bookmarkStart w:name="z19" w:id="15"/>
    <w:p>
      <w:pPr>
        <w:spacing w:after="0"/>
        <w:ind w:left="0"/>
        <w:jc w:val="both"/>
      </w:pPr>
      <w:r>
        <w:rPr>
          <w:rFonts w:ascii="Times New Roman"/>
          <w:b w:val="false"/>
          <w:i w:val="false"/>
          <w:color w:val="000000"/>
          <w:sz w:val="28"/>
        </w:rPr>
        <w:t>
      1) осуществлять мероприятия по изготовлению (приобретению), доставке пограничных знаков, а также совместно с Министерством цифрового развития, инноваций и аэрокосмической промышленности Республики Казахстан устанавливать пограничные знаки после производства последними топографо-геодезических, картографических и гидрографических работ;</w:t>
      </w:r>
    </w:p>
    <w:bookmarkEnd w:id="15"/>
    <w:bookmarkStart w:name="z20" w:id="16"/>
    <w:p>
      <w:pPr>
        <w:spacing w:after="0"/>
        <w:ind w:left="0"/>
        <w:jc w:val="both"/>
      </w:pPr>
      <w:r>
        <w:rPr>
          <w:rFonts w:ascii="Times New Roman"/>
          <w:b w:val="false"/>
          <w:i w:val="false"/>
          <w:color w:val="000000"/>
          <w:sz w:val="28"/>
        </w:rPr>
        <w:t>
      2) принимать меры по обеспечению содержания и сохранности установленных пограничных знаков;</w:t>
      </w:r>
    </w:p>
    <w:bookmarkEnd w:id="16"/>
    <w:bookmarkStart w:name="z21" w:id="17"/>
    <w:p>
      <w:pPr>
        <w:spacing w:after="0"/>
        <w:ind w:left="0"/>
        <w:jc w:val="both"/>
      </w:pPr>
      <w:r>
        <w:rPr>
          <w:rFonts w:ascii="Times New Roman"/>
          <w:b w:val="false"/>
          <w:i w:val="false"/>
          <w:color w:val="000000"/>
          <w:sz w:val="28"/>
        </w:rPr>
        <w:t>
      3) совместно с Министерством экологии и природных ресурсов Республики Казахстан и акиматами областей, граничащих с сопредельными государствами, осуществлять мероприятия по прорубке пограничных просек.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28.11.2024 </w:t>
      </w:r>
      <w:r>
        <w:rPr>
          <w:rFonts w:ascii="Times New Roman"/>
          <w:b w:val="false"/>
          <w:i w:val="false"/>
          <w:color w:val="000000"/>
          <w:sz w:val="28"/>
        </w:rPr>
        <w:t>№ 1009</w:t>
      </w:r>
      <w:r>
        <w:rPr>
          <w:rFonts w:ascii="Times New Roman"/>
          <w:b w:val="false"/>
          <w:i w:val="false"/>
          <w:color w:val="ff0000"/>
          <w:sz w:val="28"/>
        </w:rPr>
        <w:t>.</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7. Министерству иностранных дел Республики Казахстан, Министерству цифрового развития, инноваций и аэрокосмической промышленности Республики Казахстан, Министерству внутренних дел Республики Казахстан,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(по согласованию), Министерству обороны Республики Казахстан, Министерству здравоохранения Республики Казахстан и акимам областей, граничащих с сопредельными государствами, городов Астаны и Алматы при проведении переговоров, консультаций и встреч на территории Республики Казахстан обеспечить условия для работы совместных комиссий по демаркации и совместной проверке обозначения и (или) редемаркации линии Государственной границы, включая организацию протокольных мероприятий и в случае необходимости оказание медицинской помощи, обеспечение личной безопасности членов делегаций, неприкосновенности имущества и документации, в том числе при пересечении таможенной границы, оказание содействия по осуществлению их регистрации (при необходимости) и беспрепятственному передвижению в ходе переговоров и при производстве работ по демаркации и совместной проверке обозначения и (или) редемаркации линии Государственной границы на территории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28.11.2024 </w:t>
      </w:r>
      <w:r>
        <w:rPr>
          <w:rFonts w:ascii="Times New Roman"/>
          <w:b w:val="false"/>
          <w:i w:val="false"/>
          <w:color w:val="000000"/>
          <w:sz w:val="28"/>
        </w:rPr>
        <w:t>№ 1009</w:t>
      </w:r>
      <w:r>
        <w:rPr>
          <w:rFonts w:ascii="Times New Roman"/>
          <w:b w:val="false"/>
          <w:i w:val="false"/>
          <w:color w:val="ff0000"/>
          <w:sz w:val="28"/>
        </w:rPr>
        <w:t>.</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8. Признать утратившими силу:</w:t>
      </w:r>
    </w:p>
    <w:bookmarkEnd w:id="19"/>
    <w:bookmarkStart w:name="z24"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сентября 2015 года № 804 "О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 Республикой Узбекистан, Российской Федерацией и Туркменистаном и редемаркации Государственной границы Республики Казахстан с Китайской Народной Республикой, а также признании утратившими силу некоторых решений Правительства Республики Казахстан";</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2019 года № 300 "О внесении изменений в постановление Правительства Республики Казахстан от 29 сентября 2015 года № 804 "О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 Республикой Узбекистан, Российской Федерацией и Туркменистаном и редемаркации Государственной границы Республики Казахстан с Китайской Народной Республикой, а также признании утратившими силу некоторых решений Правительства Республики Казахстан".</w:t>
      </w:r>
    </w:p>
    <w:bookmarkEnd w:id="21"/>
    <w:bookmarkStart w:name="z26" w:id="22"/>
    <w:p>
      <w:pPr>
        <w:spacing w:after="0"/>
        <w:ind w:left="0"/>
        <w:jc w:val="both"/>
      </w:pPr>
      <w:r>
        <w:rPr>
          <w:rFonts w:ascii="Times New Roman"/>
          <w:b w:val="false"/>
          <w:i w:val="false"/>
          <w:color w:val="000000"/>
          <w:sz w:val="28"/>
        </w:rPr>
        <w:t>
      9. Настоящее постановление вводится в действие со дня его подписания, за исключением пункта 6, который вводится в действие с 1 января 2021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2020 года № 675</w:t>
            </w:r>
          </w:p>
        </w:tc>
      </w:tr>
    </w:tbl>
    <w:bookmarkStart w:name="z29" w:id="23"/>
    <w:p>
      <w:pPr>
        <w:spacing w:after="0"/>
        <w:ind w:left="0"/>
        <w:jc w:val="left"/>
      </w:pPr>
      <w:r>
        <w:rPr>
          <w:rFonts w:ascii="Times New Roman"/>
          <w:b/>
          <w:i w:val="false"/>
          <w:color w:val="000000"/>
        </w:rPr>
        <w:t xml:space="preserve"> Состав </w:t>
      </w:r>
      <w:r>
        <w:br/>
      </w:r>
      <w:r>
        <w:rPr>
          <w:rFonts w:ascii="Times New Roman"/>
          <w:b/>
          <w:i w:val="false"/>
          <w:color w:val="000000"/>
        </w:rPr>
        <w:t>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w:t>
      </w:r>
    </w:p>
    <w:bookmarkEnd w:id="23"/>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28.11.2024 </w:t>
      </w:r>
      <w:r>
        <w:rPr>
          <w:rFonts w:ascii="Times New Roman"/>
          <w:b w:val="false"/>
          <w:i w:val="false"/>
          <w:color w:val="ff0000"/>
          <w:sz w:val="28"/>
        </w:rPr>
        <w:t>№ 1009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Зульфия Алтаевна – Посол по особым поручениям Министерства иностранных дел Республики Казахстан, руководитель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Международно-правового департамента Министерства иностранных дел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Пограничной службы Комитета национальной безопасности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государственных границ Международно-правового департамента Министерства иностранных дел Республики Казахстан, секретарь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 – начальник военно-топографического управления Департамента геоинформационного обеспечения Генерального штаба Вооруженных Сил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Азиатско-Тихоокеанского региона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геодезического и картографического обеспечения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государственного земельного кадастра Комитета по управлению земельными ресурсами Министерства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демаркации и редемаркации Департамента охраны границы Пограничной службы Комитета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демаркации и редемаркации Департамента охраны границы Пограничной службы Комитета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лесного хозяйства и особо охраняемых природных территорий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геодезического и картографического обеспечения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атташе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акима Западно-Казахстанской области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области Жетісу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Костанайской области</w:t>
            </w:r>
          </w:p>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Восточно-Казахстанской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Аксуат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Бескарагайского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Бородулихинского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Мақаншы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Урджарского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Айтекебийского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Каргалинского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Кобдинского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Мартукского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Хромтауского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Райымбекского района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Уйгурского района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Курмангазинского района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Чингирлауского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Байтерек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Казталовского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Бурлинского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Жанибекского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Бокейординского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Таскалинского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Беимбета Майлина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Денисовского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Житикаринского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Камыстинского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Карабалыкского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Мендыкаринского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Федоровского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Узункольского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Акжарского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Жамбылского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Магжана Жумабаева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Мамлютского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Кызылжарского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Уалихановского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области Жетісу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республиканского государственного учреждения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контролю за использованием и охраной земель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земельных отношений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сельского хозяйства, земельных отношений и предпринимательства района Аксуат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Бескарагайского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Бородулихинского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района Мақаншы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Урджарского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Железинского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Иртышского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Успенского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Щербактинского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государственного лесного природного резервата "Ертіс орманы"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"Катон-Карагайский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"Западно-Алтайский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лесоустроительного производства республиканского государственного казенного предприятия "Казахское лесоустроительное предприятие"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области Абай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Восточно-Казахстанской областной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Павлодарской областной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инженер-редактор карт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инженер-картограф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переводчик (по согласованию)</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