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9951" w14:textId="4459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акций частных компаний "Direct Investment Fund "Kazakhstan Investment Development Fund (KIDF)" Ltd. и "Kazakhstan Investment Development Fund (KIDF) Management Company" Ltd.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2020 года № 681.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"Администрация Международного финансового центра "Астана" о передаче в республиканскую собственность 100 (сто) процентов пакета акций частной компании "Direct Investment Fund "Kazakhstan Investment Development Fund (KIDF)" Ltd. и 100 (сто) процентов пакета акций частной компании "Kazakhstan Investment Development Fund (KIDF) Management Company" Ltd. (далее – частные компании)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необходимые мероприятия,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государственными пакетами акций частных компаний Министерству финансов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681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 дополнить строками, порядковые номера 21-197 и 21-198,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"21-197. Частная компания "Direct Investment Fund "Kazakhstan Investment Development Fund (KIDF)" Ltd.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21-198. Частная компания "Kazakhstan Investment Development Fund (KIDF) Management Company" Ltd.".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финансов Республики Казахстан" дополнить строками, порядковые номера 217-15 и 217-16,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"217-15. Частная компания "Direct Investment Fund "Kazakhstan Investment Development Fund (KIDF)" Ltd.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217-16. Частная компания "Kazakhstan Investment Development Fund (KIDF) Management Company" Ltd.".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 и его ведомств, дополнить строками, порядковые номера 7 и 8,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Частная компания "Direct Investment Fund "Kazakhstan Investment Development Fund (KIDF)" Ltd.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Частная компания "Kazakhstan Investment Development Fund (KIDF) Management Company" Ltd.".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