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951" w14:textId="445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акций частных компаний "Direct Investment Fund "Kazakhstan Investment Development Fund (KIDF)" Ltd. и "Kazakhstan Investment Development Fund (KIDF) Management Company" Ltd.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2020 года № 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"Администрация Международного финансового центра "Астана" о передаче в республиканскую собственность 100 (сто) процентов пакета акций частной компании "Direct Investment Fund "Kazakhstan Investment Development Fund (KIDF)" Ltd. и 100 (сто) процентов пакета акций частной компании "Kazakhstan Investment Development Fund (KIDF) Management Company" Ltd. (далее – частные компании)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государственными пакетами акций частных компаний Министерству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 № 681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строками, порядковые номера 21-197 и 21-198,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"21-197. Частная компания "Direct Investment Fund "Kazakhstan Investment Development Fund (KIDF)" Ltd.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21-198. Частная компания "Kazakhstan Investment Development Fund (KIDF) Management Company" Ltd.".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финансов Республики Казахстан" дополнить строками, порядковые номера 217-15 и 217-16,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"217-15. Частная компания "Direct Investment Fund "Kazakhstan Investment Development Fund (KIDF)" Ltd.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217-16. Частная компания "Kazakhstan Investment Development Fund (KIDF) Management Company" Ltd.".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ведомств, дополнить строками, порядковые номера 7 и 8,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Частная компания "Direct Investment Fund "Kazakhstan Investment Development Fund (KIDF)" Ltd.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Частная компания "Kazakhstan Investment Development Fund (KIDF) Management Company" Ltd.".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