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dde" w14:textId="f9cc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2020 года № 789.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(САПП Республики Казахстан, 2013 г., № 50, ст. 696)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утвержденных указанным постановлением: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"1. Настоящие Правила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от 29 января 2013 года "О документах, удостоверяющих личность" (далее – Закон) и определяют порядок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(далее – документы, удостоверяющие личность).";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13) следующего содержания:</w:t>
      </w:r>
    </w:p>
    <w:bookmarkStart w:name="z16" w:id="9"/>
    <w:p>
      <w:pPr>
        <w:spacing w:after="0"/>
        <w:ind w:left="0"/>
        <w:jc w:val="both"/>
      </w:pPr>
      <w:r>
        <w:rPr>
          <w:rFonts w:ascii="Times New Roman"/>
          <w:b w:val="false"/>
          <w:i w:val="false"/>
          <w:color w:val="000000"/>
          <w:sz w:val="28"/>
        </w:rPr>
        <w:t>
      "13) проездной документ – документ, выдаваемый иностранцам и лицам без гражданства для выезда за пределы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четвертой следующего содержания:</w:t>
      </w:r>
    </w:p>
    <w:bookmarkStart w:name="z18" w:id="10"/>
    <w:p>
      <w:pPr>
        <w:spacing w:after="0"/>
        <w:ind w:left="0"/>
        <w:jc w:val="both"/>
      </w:pPr>
      <w:r>
        <w:rPr>
          <w:rFonts w:ascii="Times New Roman"/>
          <w:b w:val="false"/>
          <w:i w:val="false"/>
          <w:color w:val="000000"/>
          <w:sz w:val="28"/>
        </w:rPr>
        <w:t>
      "Проездной документ выдается уполномоченным государственным органом по месту учета документируемого лица в срок не позднее семнадцати рабочих дней со дня подачи заявки на получение документа и вручается лично владельцу или его законному представителю.";</w:t>
      </w:r>
    </w:p>
    <w:bookmarkEnd w:id="10"/>
    <w:bookmarkStart w:name="z19"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
    <w:bookmarkStart w:name="z20" w:id="12"/>
    <w:p>
      <w:pPr>
        <w:spacing w:after="0"/>
        <w:ind w:left="0"/>
        <w:jc w:val="both"/>
      </w:pPr>
      <w:r>
        <w:rPr>
          <w:rFonts w:ascii="Times New Roman"/>
          <w:b w:val="false"/>
          <w:i w:val="false"/>
          <w:color w:val="000000"/>
          <w:sz w:val="28"/>
        </w:rPr>
        <w:t>
      "Глава 2. Порядок оформления и выдачи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12"/>
    <w:bookmarkStart w:name="z21" w:id="13"/>
    <w:p>
      <w:pPr>
        <w:spacing w:after="0"/>
        <w:ind w:left="0"/>
        <w:jc w:val="both"/>
      </w:pPr>
      <w:r>
        <w:rPr>
          <w:rFonts w:ascii="Times New Roman"/>
          <w:b w:val="false"/>
          <w:i w:val="false"/>
          <w:color w:val="000000"/>
          <w:sz w:val="28"/>
        </w:rPr>
        <w:t>
      дополнить главу 2 параграфом 6 следующего содержания:</w:t>
      </w:r>
    </w:p>
    <w:bookmarkEnd w:id="13"/>
    <w:bookmarkStart w:name="z22" w:id="14"/>
    <w:p>
      <w:pPr>
        <w:spacing w:after="0"/>
        <w:ind w:left="0"/>
        <w:jc w:val="both"/>
      </w:pPr>
      <w:r>
        <w:rPr>
          <w:rFonts w:ascii="Times New Roman"/>
          <w:b w:val="false"/>
          <w:i w:val="false"/>
          <w:color w:val="000000"/>
          <w:sz w:val="28"/>
        </w:rPr>
        <w:t>
      "Параграф 6. Порядок оформления и выдачи проездного документа</w:t>
      </w:r>
    </w:p>
    <w:bookmarkEnd w:id="14"/>
    <w:bookmarkStart w:name="z23" w:id="15"/>
    <w:p>
      <w:pPr>
        <w:spacing w:after="0"/>
        <w:ind w:left="0"/>
        <w:jc w:val="both"/>
      </w:pPr>
      <w:r>
        <w:rPr>
          <w:rFonts w:ascii="Times New Roman"/>
          <w:b w:val="false"/>
          <w:i w:val="false"/>
          <w:color w:val="000000"/>
          <w:sz w:val="28"/>
        </w:rPr>
        <w:t xml:space="preserve">
      28-1. Для оформления проездного документа иностранцами и лицами без гражданства лично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в уполномоченный государственный орган представляются один из следующих документов: </w:t>
      </w:r>
    </w:p>
    <w:bookmarkEnd w:id="15"/>
    <w:bookmarkStart w:name="z24" w:id="16"/>
    <w:p>
      <w:pPr>
        <w:spacing w:after="0"/>
        <w:ind w:left="0"/>
        <w:jc w:val="both"/>
      </w:pPr>
      <w:r>
        <w:rPr>
          <w:rFonts w:ascii="Times New Roman"/>
          <w:b w:val="false"/>
          <w:i w:val="false"/>
          <w:color w:val="000000"/>
          <w:sz w:val="28"/>
        </w:rPr>
        <w:t>
      актовая запись о рождении (при документировании реадмисируемых лиц);</w:t>
      </w:r>
    </w:p>
    <w:bookmarkEnd w:id="16"/>
    <w:bookmarkStart w:name="z25" w:id="17"/>
    <w:p>
      <w:pPr>
        <w:spacing w:after="0"/>
        <w:ind w:left="0"/>
        <w:jc w:val="both"/>
      </w:pPr>
      <w:r>
        <w:rPr>
          <w:rFonts w:ascii="Times New Roman"/>
          <w:b w:val="false"/>
          <w:i w:val="false"/>
          <w:color w:val="000000"/>
          <w:sz w:val="28"/>
        </w:rPr>
        <w:t>
      свидетельство о рождении (при получении проездного документа беженцами, не достигшими 16 лет, или реадмиссируемых лиц);</w:t>
      </w:r>
    </w:p>
    <w:bookmarkEnd w:id="17"/>
    <w:bookmarkStart w:name="z26" w:id="18"/>
    <w:p>
      <w:pPr>
        <w:spacing w:after="0"/>
        <w:ind w:left="0"/>
        <w:jc w:val="both"/>
      </w:pPr>
      <w:r>
        <w:rPr>
          <w:rFonts w:ascii="Times New Roman"/>
          <w:b w:val="false"/>
          <w:i w:val="false"/>
          <w:color w:val="000000"/>
          <w:sz w:val="28"/>
        </w:rPr>
        <w:t>
      удостоверение лица без гражданства;</w:t>
      </w:r>
    </w:p>
    <w:bookmarkEnd w:id="18"/>
    <w:bookmarkStart w:name="z27" w:id="19"/>
    <w:p>
      <w:pPr>
        <w:spacing w:after="0"/>
        <w:ind w:left="0"/>
        <w:jc w:val="both"/>
      </w:pPr>
      <w:r>
        <w:rPr>
          <w:rFonts w:ascii="Times New Roman"/>
          <w:b w:val="false"/>
          <w:i w:val="false"/>
          <w:color w:val="000000"/>
          <w:sz w:val="28"/>
        </w:rPr>
        <w:t>
      заграничный паспорт;</w:t>
      </w:r>
    </w:p>
    <w:bookmarkEnd w:id="19"/>
    <w:bookmarkStart w:name="z28" w:id="20"/>
    <w:p>
      <w:pPr>
        <w:spacing w:after="0"/>
        <w:ind w:left="0"/>
        <w:jc w:val="both"/>
      </w:pPr>
      <w:r>
        <w:rPr>
          <w:rFonts w:ascii="Times New Roman"/>
          <w:b w:val="false"/>
          <w:i w:val="false"/>
          <w:color w:val="000000"/>
          <w:sz w:val="28"/>
        </w:rPr>
        <w:t>
      удостоверение беженца.</w:t>
      </w:r>
    </w:p>
    <w:bookmarkEnd w:id="20"/>
    <w:bookmarkStart w:name="z29" w:id="21"/>
    <w:p>
      <w:pPr>
        <w:spacing w:after="0"/>
        <w:ind w:left="0"/>
        <w:jc w:val="both"/>
      </w:pPr>
      <w:r>
        <w:rPr>
          <w:rFonts w:ascii="Times New Roman"/>
          <w:b w:val="false"/>
          <w:i w:val="false"/>
          <w:color w:val="000000"/>
          <w:sz w:val="28"/>
        </w:rPr>
        <w:t>
      28-2. Проездной документ оформляется уполномоченным государственным органом с использованием РП ДРИ.</w:t>
      </w:r>
    </w:p>
    <w:bookmarkEnd w:id="21"/>
    <w:bookmarkStart w:name="z30" w:id="22"/>
    <w:p>
      <w:pPr>
        <w:spacing w:after="0"/>
        <w:ind w:left="0"/>
        <w:jc w:val="both"/>
      </w:pPr>
      <w:r>
        <w:rPr>
          <w:rFonts w:ascii="Times New Roman"/>
          <w:b w:val="false"/>
          <w:i w:val="false"/>
          <w:color w:val="000000"/>
          <w:sz w:val="28"/>
        </w:rPr>
        <w:t>
      28-3. Проездной документ выдается:</w:t>
      </w:r>
    </w:p>
    <w:bookmarkEnd w:id="22"/>
    <w:bookmarkStart w:name="z31" w:id="23"/>
    <w:p>
      <w:pPr>
        <w:spacing w:after="0"/>
        <w:ind w:left="0"/>
        <w:jc w:val="both"/>
      </w:pPr>
      <w:r>
        <w:rPr>
          <w:rFonts w:ascii="Times New Roman"/>
          <w:b w:val="false"/>
          <w:i w:val="false"/>
          <w:color w:val="000000"/>
          <w:sz w:val="28"/>
        </w:rPr>
        <w:t>
      1) лицу, которому присвоен статус беженца, для передвижения за пределами территории Республики Казахстан;</w:t>
      </w:r>
    </w:p>
    <w:bookmarkEnd w:id="23"/>
    <w:bookmarkStart w:name="z32" w:id="24"/>
    <w:p>
      <w:pPr>
        <w:spacing w:after="0"/>
        <w:ind w:left="0"/>
        <w:jc w:val="both"/>
      </w:pPr>
      <w:r>
        <w:rPr>
          <w:rFonts w:ascii="Times New Roman"/>
          <w:b w:val="false"/>
          <w:i w:val="false"/>
          <w:color w:val="000000"/>
          <w:sz w:val="28"/>
        </w:rPr>
        <w:t>
      2) иностранцам и лицам без гражданства, подлежащим реадмиссии или выдворению с территории Республики Казахстан в случае утраты в период пребывания в Республике Казахстан заграничного паспорта или истечения срока действия заграничного паспорта, для выезда из Республики Казахстан.</w:t>
      </w:r>
    </w:p>
    <w:bookmarkEnd w:id="24"/>
    <w:bookmarkStart w:name="z33" w:id="25"/>
    <w:p>
      <w:pPr>
        <w:spacing w:after="0"/>
        <w:ind w:left="0"/>
        <w:jc w:val="both"/>
      </w:pPr>
      <w:r>
        <w:rPr>
          <w:rFonts w:ascii="Times New Roman"/>
          <w:b w:val="false"/>
          <w:i w:val="false"/>
          <w:color w:val="000000"/>
          <w:sz w:val="28"/>
        </w:rPr>
        <w:t>
      28-4. Проездной документ заполняется на казахском и английском языках.</w:t>
      </w:r>
    </w:p>
    <w:bookmarkEnd w:id="25"/>
    <w:bookmarkStart w:name="z34" w:id="26"/>
    <w:p>
      <w:pPr>
        <w:spacing w:after="0"/>
        <w:ind w:left="0"/>
        <w:jc w:val="both"/>
      </w:pPr>
      <w:r>
        <w:rPr>
          <w:rFonts w:ascii="Times New Roman"/>
          <w:b w:val="false"/>
          <w:i w:val="false"/>
          <w:color w:val="000000"/>
          <w:sz w:val="28"/>
        </w:rPr>
        <w:t xml:space="preserve">
      28-5. Проездной документ выдается сроком действия на один год, при этом для беженцев срок действия проездного документа не должен превышать срока действия удостоверения беженца."; </w:t>
      </w:r>
    </w:p>
    <w:bookmarkEnd w:id="26"/>
    <w:bookmarkStart w:name="z35"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
    <w:bookmarkStart w:name="z36" w:id="28"/>
    <w:p>
      <w:pPr>
        <w:spacing w:after="0"/>
        <w:ind w:left="0"/>
        <w:jc w:val="both"/>
      </w:pPr>
      <w:r>
        <w:rPr>
          <w:rFonts w:ascii="Times New Roman"/>
          <w:b w:val="false"/>
          <w:i w:val="false"/>
          <w:color w:val="000000"/>
          <w:sz w:val="28"/>
        </w:rPr>
        <w:t>
      "Глава 3. Порядок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"30. Граждане Республики Казахстан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и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 в связи с переменой, изменением установочных данных, видоизменением документов согласно новой технологии их изготовления обращаются в уполномоченный государственный орган для получения новых документов по месту постоянной регистрации, а также фактического пребывания, в случаях утраты документов, удостоверяющих личность, непригодности их для дальнейшего использования, перемены фамилии по заключению (расторжению) брака, видоизменения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29"/>
    <w:bookmarkStart w:name="z39" w:id="30"/>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беженцы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также в связи с переменой, изменением установочных данных обращаются по месту постоянной регистрации (для беженцев – по месту временной регистрации) в уполномоченный государственный орган для получения новых документов.</w:t>
      </w:r>
    </w:p>
    <w:bookmarkEnd w:id="30"/>
    <w:bookmarkStart w:name="z40" w:id="31"/>
    <w:p>
      <w:pPr>
        <w:spacing w:after="0"/>
        <w:ind w:left="0"/>
        <w:jc w:val="both"/>
      </w:pPr>
      <w:r>
        <w:rPr>
          <w:rFonts w:ascii="Times New Roman"/>
          <w:b w:val="false"/>
          <w:i w:val="false"/>
          <w:color w:val="000000"/>
          <w:sz w:val="28"/>
        </w:rPr>
        <w:t>
      До получения новых документов, удостоверяющих личность, прежние документы не изымаются, за исключением документов, непригодных к дальнейшему использованию, в связи с порчей, невозможностью идентификации личности.";</w:t>
      </w:r>
    </w:p>
    <w:bookmarkEnd w:id="31"/>
    <w:bookmarkStart w:name="z41" w:id="32"/>
    <w:p>
      <w:pPr>
        <w:spacing w:after="0"/>
        <w:ind w:left="0"/>
        <w:jc w:val="both"/>
      </w:pPr>
      <w:r>
        <w:rPr>
          <w:rFonts w:ascii="Times New Roman"/>
          <w:b w:val="false"/>
          <w:i w:val="false"/>
          <w:color w:val="000000"/>
          <w:sz w:val="28"/>
        </w:rPr>
        <w:t>
      дополнить пунктом 43-1 следующего содержания:</w:t>
      </w:r>
    </w:p>
    <w:bookmarkEnd w:id="32"/>
    <w:bookmarkStart w:name="z42" w:id="33"/>
    <w:p>
      <w:pPr>
        <w:spacing w:after="0"/>
        <w:ind w:left="0"/>
        <w:jc w:val="both"/>
      </w:pPr>
      <w:r>
        <w:rPr>
          <w:rFonts w:ascii="Times New Roman"/>
          <w:b w:val="false"/>
          <w:i w:val="false"/>
          <w:color w:val="000000"/>
          <w:sz w:val="28"/>
        </w:rPr>
        <w:t>
      "43-1. Для замены проездного документа в связи с утратой беженцем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w:t>
      </w:r>
    </w:p>
    <w:bookmarkEnd w:id="33"/>
    <w:bookmarkStart w:name="z43" w:id="34"/>
    <w:p>
      <w:pPr>
        <w:spacing w:after="0"/>
        <w:ind w:left="0"/>
        <w:jc w:val="both"/>
      </w:pPr>
      <w:r>
        <w:rPr>
          <w:rFonts w:ascii="Times New Roman"/>
          <w:b w:val="false"/>
          <w:i w:val="false"/>
          <w:color w:val="000000"/>
          <w:sz w:val="28"/>
        </w:rPr>
        <w:t>
      Для внесения изменений в проездной документ, связанных с изменением установочных данных, пола, беженцем дополнительно представляется документ, подтверждающий обоснованность обращения.".</w:t>
      </w:r>
    </w:p>
    <w:bookmarkEnd w:id="34"/>
    <w:bookmarkStart w:name="z44" w:id="35"/>
    <w:p>
      <w:pPr>
        <w:spacing w:after="0"/>
        <w:ind w:left="0"/>
        <w:jc w:val="both"/>
      </w:pPr>
      <w:r>
        <w:rPr>
          <w:rFonts w:ascii="Times New Roman"/>
          <w:b w:val="false"/>
          <w:i w:val="false"/>
          <w:color w:val="000000"/>
          <w:sz w:val="28"/>
        </w:rPr>
        <w:t xml:space="preserve">
      2. Настоящее постановление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подлежит официальному опубликованию.</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