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c6b" w14:textId="08f3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внедрению современной регуляторной политики в сфере предпринимательской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2020 года № 851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внедрению современной регуляторной политики в сфере предпринимательской деятельности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внедрению современной регуляторной политики в сфере предпринимательской деятельности в Республике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современной регуляторной политики в сфере предпринимательской деятельности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апреля 2021 года вынести на заседание Высшего совета при Президенте Республики Казахстан по реформам базовые принципы и подходы к современной регуляторной политике, предусматривающие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целей, задач, базовых принципов и современных подходов к регуляторной политике;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реестра обязательных требований в сфере предпринимательства;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экспериментального правового режима;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законодательного требования по определению конечного срока действия правовых актов или их отдельных норм;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законодательного требования по недопущению привлечения предпринимателей к ответственности с 1 января 2024 года за нарушение требований, не соответствующих современной регуляторной политике;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положения, направленные на качественное обновление государственного регулирования в сфере предпринимательской деятельности;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июня 2021 года разработать и внести на рассмотрение Мажилиса Парламента Республики Казахстан проект закона Республики Казахстан, предусматривающий принципы и подходы современной регуляторной политики, одобренные Высшим советом при Президенте Республики Казахстан по реформам;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