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3763" w14:textId="a5e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по оценке воздействия на окружающую среду в трансграничном контексте к Рамочной конвенции по защите морской среды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по оценке воздействия на окружающую среду в трансграничном контексте к Рамочной конвенции по защите морской среды Каспийского моря".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по оценке воздействия на окружающую среду в трансграничном контексте к Рамочной конвенции по защите морской среды Каспийского моря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по оценке воздействия на окружающую среду в трансграничном контексте к Рамочной конвенции по защите морской среды Каспийского моря, совершенный в Москве 20 июля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