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8c6a" w14:textId="c098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2021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949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2008 года № 64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организаций образования: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организации образования (далее – обучающиеся и воспитанники).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Коллегиальным органом управления организации образования является попечительский совет.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средств, направляемых на оказание финансовой и материальной помощи обучающимся и воспитанникам, распределяется в размере не менее двух процентов от совокупного объема бюджетных средств, выделяемых на текущее содержание общеобразовательных школ и размещение государственного образовательного заказа на среднее образование в государственных предприятиях на праве хозяйственного ведения, между государственными организациями образования пропорционально их контингенту обучающихся и воспитанников, отнесенных к категориям, указанным в пункте 1 настоящих Правил, с учетом необходимости обеспечения гарантированным социальным пакетом.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Материальная помощь в виде гарантированного социального пакета предоставляется обучающимся и воспитанникам, указанным в подпункте 1) пункта 1 настоящих Правил. Виды и объемы материальной помощи, предоставляемой в рамках гарантированного социального пакета, определяются законодательством.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 гарантированного социального пакета для обучающихся и воспитанников, указанных в пункте 1 настоящих Правил (за исключением обучающихся и воспитанников, указанных в подпункте 1) пункта 1 настоящих Правил), материальная помощь включает в себя: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приобретение одежды, обуви, школьно-письменных принадлежностей;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организацию одноразового питания в период нахождения в организации образования;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финансовой помощи;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культурно-массовых и спортивных мероприятиях.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финансовой помощи осуществляется для обучающихся и воспитанников, указанных в подпункте 4) пункта 1 настоящих Правил.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 направлением расходования средств является организация одноразового питания в период нахождения в организации образования.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одежды, обуви, школьно-письменных принадлежностей осуществляется в пределах средств, выделенных из местного бюджета, в расчете на 1 (одного) обучающегося или воспитанника.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 вправе предусмотреть дополнительные средства в местных бюджетах для организации льготного проезда, а также предоставления путевок в загородные и пришкольные лагеря.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путевок в загородные и пришкольные лагеря отдыха, а также участие обучающихся в культурно-массовых и спортивных мероприятиях также применяются к обучающимся и воспитанникам, указанным в подпункте 1) пункта 1 настоящих Правил.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на оказание финансовой и материальной помощи обучающимся и воспитанникам выделяются на основании заявления родителей или лиц, их заменяющих, либо обучающегося, достигшего совершеннолетия.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заявлений в организации образования решением первого руководителя утверждается ответственное лицо.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лицом ведется журнал регистрации заявлений на получение финансовой и материальной помощи по форме согласно приложению 1 к настоящим Правилам.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родителей или лиц, их заменяющих, либо обучающегося, достигшего совершеннолетия (далее – заявитель), подается в организацию образования на имя его первого руководителя по форме согласно приложению 2 к настоящим Правилам.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рассматривается в течение пятнадцати рабочих дней со дня поступления заявления с необходимыми документами.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заявителем в копиях и подлинниках для сверки, после чего подлинники возвращаются заявителю, за исключением категории лиц, указанных в подпунктах 1) и 2) пункта 1 настоящих Правил.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сведений о принадлежности заявителя к категории лиц, указанных в подпункте 1) пункта 1 настоящих Правил, а также доходах лиц, указанных в подпункте 2) пункта 1 настоящих Правил, органом управления образованием или ответственным лицом направляется запрос в соответствующие информационные системы государственных органов.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подтверждающие документы: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 пункта 1 настоящих Правил;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аварий, бедствий, катастроф, приведших к возникновению чрезвычайных ситуаций, утвержденными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государственной регистрации нормативных правовых актов Республики Казахстан под № 10325) для категории лиц, указанных в подпункте 4) пункта 1 настоящих Правил.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лиц, указанных в подпункте 5) пункта 1 настоящих Правил, определяется коллегиальным органом организации образования на основании заключения обследования материально-бытового положения семьи.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материального положения заявителя (семьи) проводится в присутствии заявителя, а в случае его отсутствия – одного из совершеннолетних дееспособных членов семьи.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обследования подписывается представителями коллегиального органа, ответственным лицом и представляется для ознакомления заявителю, а случае его отсутствия – совершеннолетнему дееспособному члену семьи, в присутствии которого было проведено обследование, по форме согласно приложению 3 настоящих Правил.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заявителя, а в случае его отсутствия – одного из совершеннолетних дееспособных членов семьи в проведении обследования фиксируется в заключении, которое подписывается представителями коллегиального органа.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коллегиального органа оформляются протоколом по форме, согласно приложению 4 настоящих Правил, который подписывается присутствующими представителями коллегиального органа, ответственным лицом и утверждается решением первого руководителя организации образования.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и материальная помощь не назначается: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представившим заведомо ложную информацию и (или) недостоверные документы;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которые согласно заключению коллегиального органа, подготовленного по результатам обследования их материального положения, не нуждаются в предоставлении финансовой и материальной помощи.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 на финансовую и материальную помощь в период получения образования обучающихся и воспитанников, отнесенных к категориям лиц, указанным в пункте 1 настоящих Правил, подтверждается единожды на учебный год представлением документов в организацию образования, за исключением обучающихся и воспитанников, указанных в подпункте 4) пункта 1 настоящих Правил.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материальной помощи обучающимся и воспитанникам осуществляется организациями образования, в том числе с использованием электронных носителей и программных, технических средств, предусматривающих самостоятельный выбор получателями материальной помощи поставщиков услуг, из числа поставщиков, рекомендованных Национальной палатой предпринимателей Республики Казахстан.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Целевое расходование средств, выделяемых на оказание финансовой и материальной помощи обучающимся и воспитанникам, обеспечивается первыми руководителями организаций образования.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уполномоченного органа в области образования или организации образования.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в срок до 30-го сентября, 30-го декабря, 30-го марта и 30-го мая представляют в местный исполнительный орган отчетность по итогам проведенной работы в произвольной форме.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формирования,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 и учета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выделяемых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и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семей, имеющих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из семей, не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адресную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 помощь,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среднедушевой доход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минимума, и детям - сиротам,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 семьях,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семей,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помощи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ситуаций,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на получение финансовой и материальной помощи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940"/>
        <w:gridCol w:w="1303"/>
        <w:gridCol w:w="4439"/>
        <w:gridCol w:w="1303"/>
        <w:gridCol w:w="1665"/>
        <w:gridCol w:w="1304"/>
      </w:tblGrid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заявления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заявителя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рассмотрение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8"/>
        <w:gridCol w:w="8762"/>
      </w:tblGrid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помощи (финансовая/материальная)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назначенной для оказания финансовой или материальной помощи на обучающегося и воспитанника (в тенге)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формирования,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 и учета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выделяемых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и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семей, имеющих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из семей, не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адресную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 помощь,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среднедушевой доход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минимума, и детям-сиротам,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 семьях,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семей,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помощи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ситуаций,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Руководителю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(дом.адрес)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(мобильный тел., Е-mail) </w:t>
      </w:r>
    </w:p>
    <w:bookmarkEnd w:id="53"/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оказать финансовую/материальную помощь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Обучающемуся, воспитаннику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(обучающейся, воспитаннице)__________________________________класса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тем, что_________________________________________________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указываются причины и принадлежность к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лиц,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указанных в пункте 1 настоящих Правил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 (а) об ответственности за предоставление ложной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 ___________________(дата, 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Лица, указанные в подпунктах 1) и 2) пункта 1 настоящих Правил обращаются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заявлением после обращения заявителя в органы социальной защиты населения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подтверждения принадлежности к категории.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формирования,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 и учета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выделяемых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и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семей, имеющих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из семей, не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адресную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 помощь,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среднедушевой доход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минимума, и детям-сиротам,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 семьях,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семей,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помощи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ситуаций,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обследования материального положения заявителя на получение финансовой и материальной помощи от "___" ________ 20__ года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(населенный пункт)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Адрес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Состав семьи (учитываются фактически проживающие в семье)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человек, в том числе: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1940"/>
        <w:gridCol w:w="447"/>
        <w:gridCol w:w="792"/>
        <w:gridCol w:w="275"/>
        <w:gridCol w:w="2458"/>
        <w:gridCol w:w="620"/>
        <w:gridCol w:w="1655"/>
        <w:gridCol w:w="3838"/>
      </w:tblGrid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(место работы, учебы, независимые работники, безработный)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занятости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Зарегистрированы в качестве безработного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Другие причины незанятости (в розыске, в местах лишения свободы) 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несовершеннолетних детей 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обучающихся на полном государственном обеспечении _____ человек, в возрасте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обучающихся в высших и средних специальных учебных заведениях на 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основе - _______ человек, стоимость обучения в год на учащегося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Условия проживания (общежитие, арендное, приватизированное жилье, служебное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жилье, жилой кооператив, индивидуальный жилой дом или иное)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комнат без кухни, кладовой и коридора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Расходы на содержание жилья в месяц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Доходы семьи: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4807"/>
        <w:gridCol w:w="545"/>
        <w:gridCol w:w="1594"/>
        <w:gridCol w:w="5019"/>
      </w:tblGrid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квартал, предшествующий кварталу обращения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автотранспорта (марка, год выпуска, правоустанавливающий документ, заявленные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доходы от 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иного жилья, кроме занимаемого в настоящее время (заявленные доходы от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Иные доходы семьи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Видимые признаки нуждаемости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Видимые признаки благополучия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Санитарно-эпидемиологические условия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Другие наблюдения: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Представители коллегиального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Ответственное лицо, утвержденное приказом первого руководителя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 xml:space="preserve">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(Ф.И.О. (при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составленным актом 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 и подпись заявителя (или одного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членов семьи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формирования,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 и учета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выделяемых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и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семей, имеющих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из семей, не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адресную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 помощь,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среднедушевой доход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минимума, и детям-сиротам,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 семьях,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семей,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помощи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ситуаций,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по оказанию финансовой и материальной помощи обучающимся и воспитанникам государственных организаций образования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№__ от "____"______20__года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(Местонахождение)                                                 (Время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Коллегиальный орган в составе: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перечислить состав)(Ф.И.О.)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Заявления на получение финансовой/материальной помощи зарегистрированы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хронологическом порядке согласно журналу регистрации: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1"/>
        <w:gridCol w:w="2667"/>
        <w:gridCol w:w="4147"/>
        <w:gridCol w:w="1772"/>
        <w:gridCol w:w="761"/>
        <w:gridCol w:w="762"/>
      </w:tblGrid>
      <w:tr>
        <w:trPr>
          <w:trHeight w:val="30" w:hRule="atLeast"/>
        </w:trPr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обучающегося/воспитанника, класс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Дата/номер заявления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оглашены всем присутствующим при рассмотрении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Коллегиальный орган, рассмотрев заявления с подтверждающими документами,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путем открытого голосования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Оказать помощь следующим заявителям: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2024"/>
        <w:gridCol w:w="3148"/>
        <w:gridCol w:w="1344"/>
        <w:gridCol w:w="577"/>
        <w:gridCol w:w="1663"/>
        <w:gridCol w:w="578"/>
        <w:gridCol w:w="1303"/>
      </w:tblGrid>
      <w:tr>
        <w:trPr>
          <w:trHeight w:val="30" w:hRule="atLeast"/>
        </w:trPr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обучающегося/воспитанника, класс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Дата/номер заявления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оказании помощи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(обоснование)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данное решение проголосовали: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- ____ голосов (Ф.И.О. представители коллегиального органа);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 - ____ голосов (Ф.И.О. представители коллегиального органа).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Представители коллегиального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Ответственное лицо, утвержденное приказом первого руководителя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образования 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</w:t>
      </w:r>
      <w:r>
        <w:rPr>
          <w:rFonts w:ascii="Times New Roman"/>
          <w:b w:val="false"/>
          <w:i/>
          <w:color w:val="000000"/>
          <w:sz w:val="28"/>
        </w:rPr>
        <w:t xml:space="preserve">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(Ф.И.О. (при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составленным актом 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заявителя 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