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09ff" w14:textId="4b80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2020 года № 908 "О некоторых вопросах приватизации на 2021 &amp;#8210;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2021 года № 133.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2020 года № 908 "О некоторых вопросах приватизации на 2021 ‒ 2025 годы" следующее изменение: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крупных дочерних, зависимых организаций национальных управляющих холдингов, национальных компаний и иных юридических лиц, являющихся аффилированными с ними, предлагаемых к передаче в конкурентную среду в приоритетном порядке: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"Акционерное общество "Фонд национального благосостояния "Самрук-Қазына":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11.7, исключить.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