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6a7" w14:textId="5a03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размере 1,25;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 (управленческий персонал блок А, основной персонал блок В1, В2):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2,02;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2,63;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2,73;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и среднего уровня квалификации (основной персонал блок В3, В4):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1,63;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1,95;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2,05.";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за работу в домах ребенка, детских домах и школах-интернатах для детей сирот и детей, оставшихся без попечения родителей: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медицинский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санитарка, няня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8) строки, порядковый номер 5,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 и 10, исключить.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