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a042" w14:textId="b56a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февраля 2018 года № 41 "О некоторых вопросах принятия государственных концессионных обязательств Правительства Республики Казахстан по концессионному проекту"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2021 года № 205.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2018 года № 41 "О некоторых вопросах принятия государственных концессионных обязательств Правительства Республики Казахстан по концессионному проекту"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Принять государственные концессионные обязательства Правительства Республики Казахстан по концессионному проекту "Строительство и эксплуатация автомобильной дороги "Большая Алматинская кольцевая автомобильная дорога (БАКАД)"</w:t>
      </w:r>
      <w:r>
        <w:rPr>
          <w:rFonts w:ascii="Times New Roman"/>
          <w:b/>
          <w:i w:val="false"/>
          <w:color w:val="000000"/>
          <w:sz w:val="28"/>
        </w:rPr>
        <w:t xml:space="preserve"> (далее – проект) в объеме 510967321707 (пятьсот десять миллиардов девятьсот шестьдесят семь миллионов триста двадцать одна тысяча семьсот семь) тенге согласно </w:t>
      </w:r>
      <w:r>
        <w:rPr>
          <w:rFonts w:ascii="Times New Roman"/>
          <w:b/>
          <w:i w:val="false"/>
          <w:color w:val="000000"/>
          <w:sz w:val="28"/>
        </w:rPr>
        <w:t>приложению</w:t>
      </w:r>
      <w:r>
        <w:rPr>
          <w:rFonts w:ascii="Times New Roman"/>
          <w:b/>
          <w:i w:val="false"/>
          <w:color w:val="000000"/>
          <w:sz w:val="28"/>
        </w:rPr>
        <w:t xml:space="preserve"> к настоящему постановлению.";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2018 года № 41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принятых государственных концессионных обязательств Правительства Республики Казахстан по годам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платежей платы за доступность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базовая сумма предполагаемой (без учета валютной компенсации, а также корректировки платы за доступность, предусмотренных условиями договора концессии) платы за доступность составляет 510 967 321 </w:t>
      </w:r>
      <w:r>
        <w:rPr>
          <w:rFonts w:ascii="Times New Roman"/>
          <w:b/>
          <w:i w:val="false"/>
          <w:color w:val="000000"/>
          <w:sz w:val="28"/>
        </w:rPr>
        <w:t>(пятьсот десять миллиардов девятьсот шестьдесят семь миллионов триста двадцать одна</w:t>
      </w:r>
      <w:r>
        <w:rPr>
          <w:rFonts w:ascii="Times New Roman"/>
          <w:b w:val="false"/>
          <w:i w:val="false"/>
          <w:color w:val="000000"/>
          <w:sz w:val="28"/>
        </w:rPr>
        <w:t xml:space="preserve">) тыс. тенге (в том числе компенсация инвестиционных затрат (КИЗ) – 176 724 305 тыс. тенге, компенсация эксплуатационных затрат (КЭЗ) – 28 031 259 тыс. тенге, вознаграждение за управление (ВЗУ) – 306 211 758 тыс. тенге), в том числе по годам: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31 711 167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КИЗ – 12 994 434 тыс. тенге, КЭЗ –695 592 тыс. тенге, ВЗУ –18 021 141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38 053 400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КИЗ – 15 593 321 тыс. тенге, КЭЗ –737 327 тыс. тенге, ВЗУ – 21 722 752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38 053 400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КИЗ – 15 593 321 тыс. тенге, КЭЗ – 781 567 тыс. тенге, ВЗУ –21 678 512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38 053 400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КИЗ – 15 593 321 тыс. тенге, КЭЗ – 828 461 тыс. тенге, ВЗУ –21 631 618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КИЗ – 15 593 321 тыс. тенге, КЭЗ – 878 169 тыс. тенге, ВЗУ –21 581 910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38 053 400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КИЗ – 15 593 321 тыс. тенге, КЭЗ – 3 100 890 тыс. тенге, ВЗУ – 19 359 189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38 053 400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КИЗ – 15 593 321 тыс. тенге, КЭЗ – 3 156 741 тыс. тенге, ВЗУ – 19 303 338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38 053 400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КИЗ – 15 593 321 тыс. тенге, КЭЗ – 1 045 913 тыс. тенге, ВЗУ – 21 414 166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2033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38 053 400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КИЗ – 15 593 321 тыс. тенге, КЭЗ – 1 108 668 тыс. тенге, ВЗУ – 21 351 411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2034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38 053 400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КИЗ – 15 593 321 тыс тенге, КЭЗ – 1 175 188 тыс. тенге, ВЗУ – 21 284 891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2035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38 053 400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КИЗ – 15 593 321 тыс тенге, КЭЗ – 2 682 660 тыс. тенге, ВЗУ – 19 777 419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2036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28 035 700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КИЗ – 7 796 661 тыс. тенге, КЭЗ – 2 757 401 тыс. тенге, ВЗУ – 17 481 638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2037 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17 671 614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КЭЗ – 2 879 505 тыс. тенге, ВЗУ – 14 792 109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17 671 614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КЭЗ – 2 963 485 тыс. тенге, ВЗУ – 14 708 129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17 671 614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КЭЗ – 1 572 666 тыс. тенге, ВЗУ – 16 098 948 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17 671 613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КЭЗ – 1 667 026 тыс. тенге, ВЗУ –16 004 587 тыс. тенге)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