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c2d" w14:textId="01fd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2021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следующее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кодекса, за исключением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 (в части утраченного заработка (дохода).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обязательные пенсионные взносы в ЕНПФ не удерживаются с доходов, предусмотренных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Налогового кодекса;".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