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dca" w14:textId="1a6f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2021 года № 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вопросам гражданства при Президенте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Комиссии принимается большинством голосов от числа ее членов, присутствующих на заседании. При разделении голосов членов Комиссии поровну решающим является голос председательствующего. Решение Комиссии оформляется протоколом, подписываемым председателем.";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абзацы седьмой и тринадцатый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28 и 29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Органы внутренних дел регистрируют утрату гражданства Республики Казахстан: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поступления лица на воинскую службу, в службу безопасности, полицию, органы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гражданство Республики Казахстан приобретено в результате представления заведомо ложных сведений или фальшивых документов;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основаниям, предусмотренным межгосударственными договорами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приобрело гражданство другого государства;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Загранучреждения регистрируют утрату гражданства Республики Казахстан в отношении лиц, проживающих за пределами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поступления лица на воинскую службу, в службу безопасности, полицию, органы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гражданство Республики Казахстан приобретено в результате представления заведомо ложных сведений или фальшивых документов;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межгосударственными договорами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приобрело гражданство другого государства;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