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2e99" w14:textId="aff2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2021 года № 266. Утратило силу постановлением Правительства Республики Казахстан от 4 октября 2023 года № 862.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следующие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индустрии и инфраструктурного развития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133-4)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"133-4) утверждение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производителя, и его формы;";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310-1) и 310-2)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"310-1) утверждение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310-2) утверждение типового договора на субсидирование ставки вознаграждения при кредитовании и финансовом лизинге на модернизацию железнодорожных путей;";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402-1) и 402-2)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"402-1) утверждение правил организации и эксплуатации единой системы управления транспортными документами;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402-2) утверждение перечня документов, подлежащих регистрации, учету, обработке и хранению в единой системе управления транспортными документами;";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690-14)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"690-14) утверждение правил использования пенсионных выплат для улучшения жилищных условий в соответствии с законодательством Республики Казахстан;";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708-8) и 708-9)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"708-8) утверждение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708-9) утверждение правил выдачи решения на проведение комплекса работ по постутилизации объектов (снос зданий и сооружений);";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285-1) и 285-2)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"285-1) разработка правил организации и эксплуатации единой системы управления транспортными документами;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285-2) разработка перечня документов, подлежащих регистрации, учету, обработке и хранению в единой системе управления транспортными документами;";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298-6) и 298-7)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"298-6) разработка правил субсидирования ставок вознаграждения при кредитовании и финансовом лизинге на модернизацию железнодорожных путей;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298-7) разработка типового договора на субсидирование ставки вознаграждения при кредитовании и финансовом лизинге на модернизацию железнодорожных путей;";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503-1), 503-2) и 503-3)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"503-1) разработка правил использования пенсионных выплат для улучшения жилищных условий в соответствии с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503-2) разработка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503-3) разработка правил выдачи решения на проведение комплекса работ по постутилизации объектов (снос зданий и сооружений);".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подпунктов 402-1) и 402-2) функции центрального аппарата и подпунктов 285-1) и 285-2) функции ведомств пункта 16 Положения, которые вводятся в действие с 1 июля 2021 года в соответствии с Законом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