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2298" w14:textId="fb12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 – 2021 годы "Еңбек"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2021 года № 290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 – 2021 годы "Еңбек"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Введение":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подраздела 2.1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кредитор – местный исполнительный орган (через поверенного (агента), микрофинансовая организация/банки второго уровня/кредитные товарищества /АО "ФФПСХ";";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Основные направления, пути достижения поставленных целей и задач программы "Еңбек", соответствующие меры":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"5.2. Второе направление: развитие массового предпринимательства":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"5.2.2. Поддержка предпринимательских инициатив" дополнить частью двадцать первой следующего содержания: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рамках проекта по повышению доходов населения Жамбылской области местный исполнительный орган через поверенного (агента) за счет средств, возвращенных конечными заемщиками по ранее выданным кредитам/микрокредитам, осуществляет повторное кредитование/ микрокредитование конечных заемщиков на условиях реализации проекта на срок, не превышающий срок действия кредитного соглашения.";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"5.3. Третье направление: развитие рынка труда через содействие занятости населения и мобильность трудовых ресурсов":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"5.3.1. Содействие в обеспечении занятости":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восемьдесят третьей следующего содержания: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"Софинансирование и субсидирование оплаты труда физических лиц, трудоустроенных по проекту "Первое рабочее место", осуществляются по решению МИО.";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девяносто шестой следующего содержания: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"Софинансирование и субсидирование оплаты труда физических лиц, трудоустроенных по проекту "Контракт поколений", осуществляются по решению МИО.";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"5.3.2. Повышение мобильности трудовых ресурсов":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шестнадцатую изложить в следующей редакции: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"Участникам программы "Еңбек" и членам их семей, а также одиноким лицам, независимо от семейного положения, предоставляется материальная помощь на переезд – единовременно в размере семидесяти МРП на главу и каждого члена семьи.".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