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408d" w14:textId="db84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 и внесении изменения в решение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295.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 (далее – предприятие) путем присоединения к нему республиканского государственного предприятия на праве хозяйственного ведения "Научно-исследовательский центр "Ғарыш-Экология"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предприятия обеспечение сохранности и рационального использования объектов комплекса "Байконур", не вошедших в состав и исключаемых из состава арендуемых Российской Федерацией, а также осуществление прикладных научных исследований в области обеспечения экологической безопасности ракетно-космической деятельности на территории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29, ст. 248) следующее изменение: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"Республиканские государственные предприятия":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