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ab4f" w14:textId="b2da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государств–участников СНГ по предупреждению и пресечению использования ложных товарных знаков и географических указаний</w:t>
      </w:r>
    </w:p>
    <w:p>
      <w:pPr>
        <w:spacing w:after="0"/>
        <w:ind w:left="0"/>
        <w:jc w:val="both"/>
      </w:pPr>
      <w:r>
        <w:rPr>
          <w:rFonts w:ascii="Times New Roman"/>
          <w:b w:val="false"/>
          <w:i w:val="false"/>
          <w:color w:val="000000"/>
          <w:sz w:val="28"/>
        </w:rPr>
        <w:t>Постановление Правительства Республики Казахстан от 26 мая 2021 года № 343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сотрудничестве государств-участников СНГ по предупреждению и пресечению использования ложных товарных знаков и географических указаний.</w:t>
      </w:r>
    </w:p>
    <w:bookmarkEnd w:id="1"/>
    <w:bookmarkStart w:name="z5" w:id="2"/>
    <w:p>
      <w:pPr>
        <w:spacing w:after="0"/>
        <w:ind w:left="0"/>
        <w:jc w:val="both"/>
      </w:pPr>
      <w:r>
        <w:rPr>
          <w:rFonts w:ascii="Times New Roman"/>
          <w:b w:val="false"/>
          <w:i w:val="false"/>
          <w:color w:val="000000"/>
          <w:sz w:val="28"/>
        </w:rPr>
        <w:t>
      2. Подписать Соглашение о сотрудничестве государств-участников СНГ по предупреждению и пресечению использования ложных товарных знаков и географических указаний.</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2021 года №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о сотрудничестве государств – участников СНГ по предупреждению и пресечению использования ложных товарных знаков и географических указаний</w:t>
      </w:r>
    </w:p>
    <w:bookmarkEnd w:id="4"/>
    <w:bookmarkStart w:name="z11" w:id="5"/>
    <w:p>
      <w:pPr>
        <w:spacing w:after="0"/>
        <w:ind w:left="0"/>
        <w:jc w:val="both"/>
      </w:pPr>
      <w:r>
        <w:rPr>
          <w:rFonts w:ascii="Times New Roman"/>
          <w:b w:val="false"/>
          <w:i w:val="false"/>
          <w:color w:val="000000"/>
          <w:sz w:val="28"/>
        </w:rPr>
        <w:t xml:space="preserve">
      Правительства государств – участников настоящего Соглашения, далее именуемые Сторонами, </w:t>
      </w:r>
    </w:p>
    <w:bookmarkEnd w:id="5"/>
    <w:bookmarkStart w:name="z12" w:id="6"/>
    <w:p>
      <w:pPr>
        <w:spacing w:after="0"/>
        <w:ind w:left="0"/>
        <w:jc w:val="both"/>
      </w:pPr>
      <w:r>
        <w:rPr>
          <w:rFonts w:ascii="Times New Roman"/>
          <w:b w:val="false"/>
          <w:i w:val="false"/>
          <w:color w:val="000000"/>
          <w:sz w:val="28"/>
        </w:rPr>
        <w:t>
      основываясь на Соглашении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 (далее – Соглашение от 19 ноября 2010 года), принимая во внимание положения Парижской конвенции по охране промышленной собственности от 20 марта 1883 года и Соглашения по торговым аспектам прав интеллектуальной собственности (ТРИПС) от 15 апреля 1994 года,</w:t>
      </w:r>
    </w:p>
    <w:bookmarkEnd w:id="6"/>
    <w:bookmarkStart w:name="z13" w:id="7"/>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7"/>
    <w:bookmarkStart w:name="z14" w:id="8"/>
    <w:p>
      <w:pPr>
        <w:spacing w:after="0"/>
        <w:ind w:left="0"/>
        <w:jc w:val="both"/>
      </w:pPr>
      <w:r>
        <w:rPr>
          <w:rFonts w:ascii="Times New Roman"/>
          <w:b w:val="false"/>
          <w:i w:val="false"/>
          <w:color w:val="000000"/>
          <w:sz w:val="28"/>
        </w:rPr>
        <w:t>
      придавая важное значение расширению торгово-экономических связей между Сторонами,</w:t>
      </w:r>
    </w:p>
    <w:bookmarkEnd w:id="8"/>
    <w:bookmarkStart w:name="z15" w:id="9"/>
    <w:p>
      <w:pPr>
        <w:spacing w:after="0"/>
        <w:ind w:left="0"/>
        <w:jc w:val="both"/>
      </w:pPr>
      <w:r>
        <w:rPr>
          <w:rFonts w:ascii="Times New Roman"/>
          <w:b w:val="false"/>
          <w:i w:val="false"/>
          <w:color w:val="000000"/>
          <w:sz w:val="28"/>
        </w:rPr>
        <w:t>
      признавая необходимость осуществления совместных мер по защите потребителей и производителей от реализации товаров, неправомерно маркированных обозначениями, тождественными или сходными до степени смешения с охраняемыми товарными знаками и географическими указаниями,</w:t>
      </w:r>
    </w:p>
    <w:bookmarkEnd w:id="9"/>
    <w:bookmarkStart w:name="z16" w:id="10"/>
    <w:p>
      <w:pPr>
        <w:spacing w:after="0"/>
        <w:ind w:left="0"/>
        <w:jc w:val="both"/>
      </w:pPr>
      <w:r>
        <w:rPr>
          <w:rFonts w:ascii="Times New Roman"/>
          <w:b w:val="false"/>
          <w:i w:val="false"/>
          <w:color w:val="000000"/>
          <w:sz w:val="28"/>
        </w:rPr>
        <w:t>
      с целью координации действий по предупреждению и пресечению использования таких вводящих в заблуждение обозначений, а также иных актов недобросовестной конкуренции</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нижеследующем:</w:t>
      </w:r>
    </w:p>
    <w:bookmarkEnd w:id="11"/>
    <w:bookmarkStart w:name="z18" w:id="12"/>
    <w:p>
      <w:pPr>
        <w:spacing w:after="0"/>
        <w:ind w:left="0"/>
        <w:jc w:val="left"/>
      </w:pPr>
      <w:r>
        <w:rPr>
          <w:rFonts w:ascii="Times New Roman"/>
          <w:b/>
          <w:i w:val="false"/>
          <w:color w:val="000000"/>
        </w:rPr>
        <w:t xml:space="preserve"> Статья 1</w:t>
      </w:r>
    </w:p>
    <w:bookmarkEnd w:id="12"/>
    <w:bookmarkStart w:name="z19" w:id="13"/>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w:t>
      </w:r>
      <w:r>
        <w:rPr>
          <w:rFonts w:ascii="Times New Roman"/>
          <w:b w:val="false"/>
          <w:i w:val="false"/>
          <w:color w:val="000000"/>
          <w:sz w:val="28"/>
        </w:rPr>
        <w:t xml:space="preserve"> – предмет, удовлетворяющий какую-либо общественную потребность, произведенный для продажи и обмена, то есть обладающий ценностью, которая установлена в процессе его обмена на другие товары;</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товарный</w:t>
      </w:r>
      <w:r>
        <w:rPr>
          <w:rFonts w:ascii="Times New Roman"/>
          <w:b w:val="false"/>
          <w:i w:val="false"/>
          <w:color w:val="000000"/>
          <w:sz w:val="28"/>
        </w:rPr>
        <w:t xml:space="preserve"> </w:t>
      </w:r>
      <w:r>
        <w:rPr>
          <w:rFonts w:ascii="Times New Roman"/>
          <w:b/>
          <w:i w:val="false"/>
          <w:color w:val="000000"/>
          <w:sz w:val="28"/>
        </w:rPr>
        <w:t>знак</w:t>
      </w:r>
      <w:r>
        <w:rPr>
          <w:rFonts w:ascii="Times New Roman"/>
          <w:b w:val="false"/>
          <w:i w:val="false"/>
          <w:color w:val="000000"/>
          <w:sz w:val="28"/>
        </w:rPr>
        <w:t xml:space="preserve"> – обозначение, охраняемое в соответствии с законодательством государств – участников настоящего Соглашения и международными договорами, участниками которых они являются, и служащее для индивидуализации товаров одних участников гражданского оборота от товаров других участников гражданского оборота;</w:t>
      </w:r>
    </w:p>
    <w:bookmarkEnd w:id="15"/>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географическое</w:t>
      </w:r>
      <w:r>
        <w:rPr>
          <w:rFonts w:ascii="Times New Roman"/>
          <w:b w:val="false"/>
          <w:i w:val="false"/>
          <w:color w:val="000000"/>
          <w:sz w:val="28"/>
        </w:rPr>
        <w:t xml:space="preserve"> </w:t>
      </w:r>
      <w:r>
        <w:rPr>
          <w:rFonts w:ascii="Times New Roman"/>
          <w:b/>
          <w:i w:val="false"/>
          <w:color w:val="000000"/>
          <w:sz w:val="28"/>
        </w:rPr>
        <w:t>указание</w:t>
      </w:r>
      <w:r>
        <w:rPr>
          <w:rFonts w:ascii="Times New Roman"/>
          <w:b w:val="false"/>
          <w:i w:val="false"/>
          <w:color w:val="000000"/>
          <w:sz w:val="28"/>
        </w:rPr>
        <w:t xml:space="preserve"> – обозначение, права на которое возникли в соответствии с законодательством государств – участников настоящего Соглашения и которое идентифицирует товар как происходящий с территорий государств – участников настоящего Соглашения, региона или местности на этих территориях, если качество, репутация или иные характеристики товара в значительной степени обусловлены его географическим происхождением. Стороны признают, что географические указания могут охраняться в качестве наименований мест происхождения товаров в соответствии с законодательством государств – участников настоящего Соглашения; </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ложный</w:t>
      </w:r>
      <w:r>
        <w:rPr>
          <w:rFonts w:ascii="Times New Roman"/>
          <w:b w:val="false"/>
          <w:i w:val="false"/>
          <w:color w:val="000000"/>
          <w:sz w:val="28"/>
        </w:rPr>
        <w:t xml:space="preserve"> </w:t>
      </w:r>
      <w:r>
        <w:rPr>
          <w:rFonts w:ascii="Times New Roman"/>
          <w:b/>
          <w:i w:val="false"/>
          <w:color w:val="000000"/>
          <w:sz w:val="28"/>
        </w:rPr>
        <w:t>товарный</w:t>
      </w:r>
      <w:r>
        <w:rPr>
          <w:rFonts w:ascii="Times New Roman"/>
          <w:b w:val="false"/>
          <w:i w:val="false"/>
          <w:color w:val="000000"/>
          <w:sz w:val="28"/>
        </w:rPr>
        <w:t xml:space="preserve"> </w:t>
      </w:r>
      <w:r>
        <w:rPr>
          <w:rFonts w:ascii="Times New Roman"/>
          <w:b/>
          <w:i w:val="false"/>
          <w:color w:val="000000"/>
          <w:sz w:val="28"/>
        </w:rPr>
        <w:t>знак</w:t>
      </w:r>
      <w:r>
        <w:rPr>
          <w:rFonts w:ascii="Times New Roman"/>
          <w:b w:val="false"/>
          <w:i w:val="false"/>
          <w:color w:val="000000"/>
          <w:sz w:val="28"/>
        </w:rPr>
        <w:t xml:space="preserve"> – обозначение, нанесение которого на товар нарушает права правообладателей соответствующих товарных знаков и (или) способно ввести потребителей в заблуждение в отношении качества, происхождения или иных характеристик товара;</w:t>
      </w:r>
    </w:p>
    <w:bookmarkEnd w:id="17"/>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ложное</w:t>
      </w:r>
      <w:r>
        <w:rPr>
          <w:rFonts w:ascii="Times New Roman"/>
          <w:b w:val="false"/>
          <w:i w:val="false"/>
          <w:color w:val="000000"/>
          <w:sz w:val="28"/>
        </w:rPr>
        <w:t xml:space="preserve"> </w:t>
      </w:r>
      <w:r>
        <w:rPr>
          <w:rFonts w:ascii="Times New Roman"/>
          <w:b/>
          <w:i w:val="false"/>
          <w:color w:val="000000"/>
          <w:sz w:val="28"/>
        </w:rPr>
        <w:t>географическое</w:t>
      </w:r>
      <w:r>
        <w:rPr>
          <w:rFonts w:ascii="Times New Roman"/>
          <w:b w:val="false"/>
          <w:i w:val="false"/>
          <w:color w:val="000000"/>
          <w:sz w:val="28"/>
        </w:rPr>
        <w:t xml:space="preserve"> </w:t>
      </w:r>
      <w:r>
        <w:rPr>
          <w:rFonts w:ascii="Times New Roman"/>
          <w:b/>
          <w:i w:val="false"/>
          <w:color w:val="000000"/>
          <w:sz w:val="28"/>
        </w:rPr>
        <w:t>указание</w:t>
      </w:r>
      <w:r>
        <w:rPr>
          <w:rFonts w:ascii="Times New Roman"/>
          <w:b w:val="false"/>
          <w:i w:val="false"/>
          <w:color w:val="000000"/>
          <w:sz w:val="28"/>
        </w:rPr>
        <w:t xml:space="preserve"> – обозначение, нанесение которого на товар нарушает права правообладателей соответствующих географических указаний и (или) способно ввести потребителей в заблуждение в отношении качества, происхождения или иных характеристик товара.</w:t>
      </w:r>
    </w:p>
    <w:bookmarkEnd w:id="18"/>
    <w:bookmarkStart w:name="z25" w:id="19"/>
    <w:p>
      <w:pPr>
        <w:spacing w:after="0"/>
        <w:ind w:left="0"/>
        <w:jc w:val="left"/>
      </w:pPr>
      <w:r>
        <w:rPr>
          <w:rFonts w:ascii="Times New Roman"/>
          <w:b/>
          <w:i w:val="false"/>
          <w:color w:val="000000"/>
        </w:rPr>
        <w:t xml:space="preserve"> Статья 2</w:t>
      </w:r>
    </w:p>
    <w:bookmarkEnd w:id="19"/>
    <w:bookmarkStart w:name="z26" w:id="20"/>
    <w:p>
      <w:pPr>
        <w:spacing w:after="0"/>
        <w:ind w:left="0"/>
        <w:jc w:val="both"/>
      </w:pPr>
      <w:r>
        <w:rPr>
          <w:rFonts w:ascii="Times New Roman"/>
          <w:b w:val="false"/>
          <w:i w:val="false"/>
          <w:color w:val="000000"/>
          <w:sz w:val="28"/>
        </w:rPr>
        <w:t>
      Целью настоящего Соглашения является создание условий, позволяющих Сторонам осуществлять сотрудничество по вопросам предупреждения, выявления и пресечения фактов производства и реализации товаров с нанесенными ложными товарными знаками и географическими указаниями, а также перемещения таких товаров через государственные границы государств – участников Содружества Независимых Государств.</w:t>
      </w:r>
    </w:p>
    <w:bookmarkEnd w:id="20"/>
    <w:bookmarkStart w:name="z27" w:id="21"/>
    <w:p>
      <w:pPr>
        <w:spacing w:after="0"/>
        <w:ind w:left="0"/>
        <w:jc w:val="left"/>
      </w:pPr>
      <w:r>
        <w:rPr>
          <w:rFonts w:ascii="Times New Roman"/>
          <w:b/>
          <w:i w:val="false"/>
          <w:color w:val="000000"/>
        </w:rPr>
        <w:t xml:space="preserve"> Статья 3</w:t>
      </w:r>
    </w:p>
    <w:bookmarkEnd w:id="21"/>
    <w:bookmarkStart w:name="z28" w:id="22"/>
    <w:p>
      <w:pPr>
        <w:spacing w:after="0"/>
        <w:ind w:left="0"/>
        <w:jc w:val="both"/>
      </w:pPr>
      <w:r>
        <w:rPr>
          <w:rFonts w:ascii="Times New Roman"/>
          <w:b w:val="false"/>
          <w:i w:val="false"/>
          <w:color w:val="000000"/>
          <w:sz w:val="28"/>
        </w:rPr>
        <w:t>
      С целью обеспечения реализации настоящего Соглашения Стороны, руководствуясь законодательством государств – участников настоящего Соглашения:</w:t>
      </w:r>
    </w:p>
    <w:bookmarkEnd w:id="22"/>
    <w:bookmarkStart w:name="z29" w:id="23"/>
    <w:p>
      <w:pPr>
        <w:spacing w:after="0"/>
        <w:ind w:left="0"/>
        <w:jc w:val="both"/>
      </w:pPr>
      <w:r>
        <w:rPr>
          <w:rFonts w:ascii="Times New Roman"/>
          <w:b w:val="false"/>
          <w:i w:val="false"/>
          <w:color w:val="000000"/>
          <w:sz w:val="28"/>
        </w:rPr>
        <w:t>
      совместно планируют и осуществляют мероприятия по профилактике, выявлению, пресечению и предупреждению производства и реализации товаров с нанесенными ложными товарными знаками и географическими указаниями, в том числе их экспорта или импорта, а также других правонарушений, связанных с охраной товарных знаков и географических указаний;</w:t>
      </w:r>
    </w:p>
    <w:bookmarkEnd w:id="23"/>
    <w:bookmarkStart w:name="z30" w:id="24"/>
    <w:p>
      <w:pPr>
        <w:spacing w:after="0"/>
        <w:ind w:left="0"/>
        <w:jc w:val="both"/>
      </w:pPr>
      <w:r>
        <w:rPr>
          <w:rFonts w:ascii="Times New Roman"/>
          <w:b w:val="false"/>
          <w:i w:val="false"/>
          <w:color w:val="000000"/>
          <w:sz w:val="28"/>
        </w:rPr>
        <w:t>
      осуществляют по запросу обмен информацией:</w:t>
      </w:r>
    </w:p>
    <w:bookmarkEnd w:id="24"/>
    <w:bookmarkStart w:name="z31" w:id="25"/>
    <w:p>
      <w:pPr>
        <w:spacing w:after="0"/>
        <w:ind w:left="0"/>
        <w:jc w:val="both"/>
      </w:pPr>
      <w:r>
        <w:rPr>
          <w:rFonts w:ascii="Times New Roman"/>
          <w:b w:val="false"/>
          <w:i w:val="false"/>
          <w:color w:val="000000"/>
          <w:sz w:val="28"/>
        </w:rPr>
        <w:t>
      о нормативных правовых актах, регулирующих вопросы, подпадающие под действие настоящего Соглашения; выявленных компетентными органами государств – участников настоящего Соглашения фактах производства и реализации, попытках экспорта или импорта товаров с нанесенными ложными товарными знаками и географическими указаниями; товарных знаках и географических указаниях, нанесенных на товары, ввозимые на территории государств – участников настоящего Соглашения;</w:t>
      </w:r>
    </w:p>
    <w:bookmarkEnd w:id="25"/>
    <w:bookmarkStart w:name="z32" w:id="26"/>
    <w:p>
      <w:pPr>
        <w:spacing w:after="0"/>
        <w:ind w:left="0"/>
        <w:jc w:val="both"/>
      </w:pPr>
      <w:r>
        <w:rPr>
          <w:rFonts w:ascii="Times New Roman"/>
          <w:b w:val="false"/>
          <w:i w:val="false"/>
          <w:color w:val="000000"/>
          <w:sz w:val="28"/>
        </w:rPr>
        <w:t xml:space="preserve">
      содействуют проведению совместных научных исследований в сфере промышленной собственности; </w:t>
      </w:r>
    </w:p>
    <w:bookmarkEnd w:id="26"/>
    <w:bookmarkStart w:name="z33" w:id="27"/>
    <w:p>
      <w:pPr>
        <w:spacing w:after="0"/>
        <w:ind w:left="0"/>
        <w:jc w:val="both"/>
      </w:pPr>
      <w:r>
        <w:rPr>
          <w:rFonts w:ascii="Times New Roman"/>
          <w:b w:val="false"/>
          <w:i w:val="false"/>
          <w:color w:val="000000"/>
          <w:sz w:val="28"/>
        </w:rPr>
        <w:t>
      проводят семинары и конференции;</w:t>
      </w:r>
    </w:p>
    <w:bookmarkEnd w:id="27"/>
    <w:bookmarkStart w:name="z34" w:id="28"/>
    <w:p>
      <w:pPr>
        <w:spacing w:after="0"/>
        <w:ind w:left="0"/>
        <w:jc w:val="both"/>
      </w:pPr>
      <w:r>
        <w:rPr>
          <w:rFonts w:ascii="Times New Roman"/>
          <w:b w:val="false"/>
          <w:i w:val="false"/>
          <w:color w:val="000000"/>
          <w:sz w:val="28"/>
        </w:rPr>
        <w:t>
      сотрудничают в области подготовки и повышения квалификации кадров в сфере интеллектуальной собственности;</w:t>
      </w:r>
    </w:p>
    <w:bookmarkEnd w:id="28"/>
    <w:bookmarkStart w:name="z35" w:id="29"/>
    <w:p>
      <w:pPr>
        <w:spacing w:after="0"/>
        <w:ind w:left="0"/>
        <w:jc w:val="both"/>
      </w:pPr>
      <w:r>
        <w:rPr>
          <w:rFonts w:ascii="Times New Roman"/>
          <w:b w:val="false"/>
          <w:i w:val="false"/>
          <w:color w:val="000000"/>
          <w:sz w:val="28"/>
        </w:rPr>
        <w:t>
      осуществляют обмен соответствующей методической и специальной литературой.</w:t>
      </w:r>
    </w:p>
    <w:bookmarkEnd w:id="29"/>
    <w:bookmarkStart w:name="z36" w:id="30"/>
    <w:p>
      <w:pPr>
        <w:spacing w:after="0"/>
        <w:ind w:left="0"/>
        <w:jc w:val="left"/>
      </w:pPr>
      <w:r>
        <w:rPr>
          <w:rFonts w:ascii="Times New Roman"/>
          <w:b/>
          <w:i w:val="false"/>
          <w:color w:val="000000"/>
        </w:rPr>
        <w:t xml:space="preserve"> Статья 4</w:t>
      </w:r>
    </w:p>
    <w:bookmarkEnd w:id="30"/>
    <w:bookmarkStart w:name="z37" w:id="31"/>
    <w:p>
      <w:pPr>
        <w:spacing w:after="0"/>
        <w:ind w:left="0"/>
        <w:jc w:val="both"/>
      </w:pPr>
      <w:r>
        <w:rPr>
          <w:rFonts w:ascii="Times New Roman"/>
          <w:b w:val="false"/>
          <w:i w:val="false"/>
          <w:color w:val="000000"/>
          <w:sz w:val="28"/>
        </w:rPr>
        <w:t>
      Стороны в соответствии с законодательством государств – участников настоящего Соглашения принимают согласованные меры по предупреждению и пресечению производства и реализации товаров с нанесенными ложными товарными знаками и географическими указаниями на основе совместных действий и добровольно принятых на себя обязательств.</w:t>
      </w:r>
    </w:p>
    <w:bookmarkEnd w:id="31"/>
    <w:bookmarkStart w:name="z38" w:id="32"/>
    <w:p>
      <w:pPr>
        <w:spacing w:after="0"/>
        <w:ind w:left="0"/>
        <w:jc w:val="left"/>
      </w:pPr>
      <w:r>
        <w:rPr>
          <w:rFonts w:ascii="Times New Roman"/>
          <w:b/>
          <w:i w:val="false"/>
          <w:color w:val="000000"/>
        </w:rPr>
        <w:t xml:space="preserve"> Статья 5</w:t>
      </w:r>
    </w:p>
    <w:bookmarkEnd w:id="32"/>
    <w:bookmarkStart w:name="z39" w:id="33"/>
    <w:p>
      <w:pPr>
        <w:spacing w:after="0"/>
        <w:ind w:left="0"/>
        <w:jc w:val="both"/>
      </w:pPr>
      <w:r>
        <w:rPr>
          <w:rFonts w:ascii="Times New Roman"/>
          <w:b w:val="false"/>
          <w:i w:val="false"/>
          <w:color w:val="000000"/>
          <w:sz w:val="28"/>
        </w:rPr>
        <w:t>
      Государства – участники настоящего Соглашения, которые являются членами Всемирной торговой организации, подтверждают свои обязательства, зафиксированные в Соглашении по торговым аспектам прав интеллектуальной собственности (ТРИПС) от 15 апреля 1994 года, в части, касающейся предупреждения и пресечения использования ложных товарных знаков и географических указаний.</w:t>
      </w:r>
    </w:p>
    <w:bookmarkEnd w:id="33"/>
    <w:bookmarkStart w:name="z40" w:id="34"/>
    <w:p>
      <w:pPr>
        <w:spacing w:after="0"/>
        <w:ind w:left="0"/>
        <w:jc w:val="both"/>
      </w:pPr>
      <w:r>
        <w:rPr>
          <w:rFonts w:ascii="Times New Roman"/>
          <w:b w:val="false"/>
          <w:i w:val="false"/>
          <w:color w:val="000000"/>
          <w:sz w:val="28"/>
        </w:rPr>
        <w:t>
      Государства – участники настоящего Соглашения, которые не являются членами Всемирной торговой организации, будут стремиться следовать принципам и нормам, заложенным в указанном Соглашении.</w:t>
      </w:r>
    </w:p>
    <w:bookmarkEnd w:id="34"/>
    <w:bookmarkStart w:name="z41" w:id="35"/>
    <w:p>
      <w:pPr>
        <w:spacing w:after="0"/>
        <w:ind w:left="0"/>
        <w:jc w:val="left"/>
      </w:pPr>
      <w:r>
        <w:rPr>
          <w:rFonts w:ascii="Times New Roman"/>
          <w:b/>
          <w:i w:val="false"/>
          <w:color w:val="000000"/>
        </w:rPr>
        <w:t xml:space="preserve"> Статья 6</w:t>
      </w:r>
    </w:p>
    <w:bookmarkEnd w:id="35"/>
    <w:bookmarkStart w:name="z42" w:id="36"/>
    <w:p>
      <w:pPr>
        <w:spacing w:after="0"/>
        <w:ind w:left="0"/>
        <w:jc w:val="both"/>
      </w:pPr>
      <w:r>
        <w:rPr>
          <w:rFonts w:ascii="Times New Roman"/>
          <w:b w:val="false"/>
          <w:i w:val="false"/>
          <w:color w:val="000000"/>
          <w:sz w:val="28"/>
        </w:rPr>
        <w:t>
      В отношении товарных знаков и географических указаний Стороны предусматривают правовые средства защиты, позволяющие предотвращать:</w:t>
      </w:r>
    </w:p>
    <w:bookmarkEnd w:id="36"/>
    <w:bookmarkStart w:name="z43" w:id="37"/>
    <w:p>
      <w:pPr>
        <w:spacing w:after="0"/>
        <w:ind w:left="0"/>
        <w:jc w:val="both"/>
      </w:pPr>
      <w:r>
        <w:rPr>
          <w:rFonts w:ascii="Times New Roman"/>
          <w:b w:val="false"/>
          <w:i w:val="false"/>
          <w:color w:val="000000"/>
          <w:sz w:val="28"/>
        </w:rPr>
        <w:t>
      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свойств товара;</w:t>
      </w:r>
    </w:p>
    <w:bookmarkEnd w:id="37"/>
    <w:bookmarkStart w:name="z44" w:id="38"/>
    <w:p>
      <w:pPr>
        <w:spacing w:after="0"/>
        <w:ind w:left="0"/>
        <w:jc w:val="both"/>
      </w:pPr>
      <w:r>
        <w:rPr>
          <w:rFonts w:ascii="Times New Roman"/>
          <w:b w:val="false"/>
          <w:i w:val="false"/>
          <w:color w:val="000000"/>
          <w:sz w:val="28"/>
        </w:rPr>
        <w:t>
      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от 20 марта 1883 года.</w:t>
      </w:r>
    </w:p>
    <w:bookmarkEnd w:id="38"/>
    <w:bookmarkStart w:name="z45" w:id="39"/>
    <w:p>
      <w:pPr>
        <w:spacing w:after="0"/>
        <w:ind w:left="0"/>
        <w:jc w:val="left"/>
      </w:pPr>
      <w:r>
        <w:rPr>
          <w:rFonts w:ascii="Times New Roman"/>
          <w:b/>
          <w:i w:val="false"/>
          <w:color w:val="000000"/>
        </w:rPr>
        <w:t xml:space="preserve"> Статья 7</w:t>
      </w:r>
    </w:p>
    <w:bookmarkEnd w:id="39"/>
    <w:bookmarkStart w:name="z46" w:id="40"/>
    <w:p>
      <w:pPr>
        <w:spacing w:after="0"/>
        <w:ind w:left="0"/>
        <w:jc w:val="both"/>
      </w:pPr>
      <w:r>
        <w:rPr>
          <w:rFonts w:ascii="Times New Roman"/>
          <w:b w:val="false"/>
          <w:i w:val="false"/>
          <w:color w:val="000000"/>
          <w:sz w:val="28"/>
        </w:rPr>
        <w:t>
      Стороны в соответствии с законодательством своих государств могут отказать в регистрации товарного знака или регистрации распоряжения исключительным правом на товарный знак или могут признать недействительной регистрацию товарного знака или регистрацию распоряжения исключительным правом на товарный знак, состоящий из наименования географического объекта или содержащий его, в случае использования такого наименования в товарном знаке для товаров, не происходящих с указанной территории какого-либо государства – участника настоящего Соглашения, которое вводит в заблуждение потребителей в отношении истинного места происхождения таких товаров.</w:t>
      </w:r>
    </w:p>
    <w:bookmarkEnd w:id="40"/>
    <w:bookmarkStart w:name="z47" w:id="41"/>
    <w:p>
      <w:pPr>
        <w:spacing w:after="0"/>
        <w:ind w:left="0"/>
        <w:jc w:val="left"/>
      </w:pPr>
      <w:r>
        <w:rPr>
          <w:rFonts w:ascii="Times New Roman"/>
          <w:b/>
          <w:i w:val="false"/>
          <w:color w:val="000000"/>
        </w:rPr>
        <w:t xml:space="preserve"> Статья 8</w:t>
      </w:r>
    </w:p>
    <w:bookmarkEnd w:id="41"/>
    <w:bookmarkStart w:name="z48" w:id="42"/>
    <w:p>
      <w:pPr>
        <w:spacing w:after="0"/>
        <w:ind w:left="0"/>
        <w:jc w:val="both"/>
      </w:pPr>
      <w:r>
        <w:rPr>
          <w:rFonts w:ascii="Times New Roman"/>
          <w:b w:val="false"/>
          <w:i w:val="false"/>
          <w:color w:val="000000"/>
          <w:sz w:val="28"/>
        </w:rPr>
        <w:t>
      Правовые средства защиты, указанные в статье 7 настоящего Соглашения, применяются также в отношении географических указаний, которые, хотя буквально верны в отношении территории, региона или местности, откуда происходят товары, дают потребителям ошибочное представление о территориальном происхождении товаров.</w:t>
      </w:r>
    </w:p>
    <w:bookmarkEnd w:id="42"/>
    <w:bookmarkStart w:name="z49" w:id="43"/>
    <w:p>
      <w:pPr>
        <w:spacing w:after="0"/>
        <w:ind w:left="0"/>
        <w:jc w:val="left"/>
      </w:pPr>
      <w:r>
        <w:rPr>
          <w:rFonts w:ascii="Times New Roman"/>
          <w:b/>
          <w:i w:val="false"/>
          <w:color w:val="000000"/>
        </w:rPr>
        <w:t xml:space="preserve"> Статья 9</w:t>
      </w:r>
    </w:p>
    <w:bookmarkEnd w:id="43"/>
    <w:bookmarkStart w:name="z50" w:id="44"/>
    <w:p>
      <w:pPr>
        <w:spacing w:after="0"/>
        <w:ind w:left="0"/>
        <w:jc w:val="both"/>
      </w:pPr>
      <w:r>
        <w:rPr>
          <w:rFonts w:ascii="Times New Roman"/>
          <w:b w:val="false"/>
          <w:i w:val="false"/>
          <w:color w:val="000000"/>
          <w:sz w:val="28"/>
        </w:rPr>
        <w:t>
      Для упрощения применения правовых средств защиты, предусмотренных настоящим Соглашением, Стороны могут проводить переговоры об учреждении многосторонней системы регистрации и правовой охраны географических указаний и наименований мест происхождения товаров, а также механизма обмена информацией об их охране на территориях государств – участников настоящего Соглашения.</w:t>
      </w:r>
    </w:p>
    <w:bookmarkEnd w:id="44"/>
    <w:bookmarkStart w:name="z51" w:id="45"/>
    <w:p>
      <w:pPr>
        <w:spacing w:after="0"/>
        <w:ind w:left="0"/>
        <w:jc w:val="left"/>
      </w:pPr>
      <w:r>
        <w:rPr>
          <w:rFonts w:ascii="Times New Roman"/>
          <w:b/>
          <w:i w:val="false"/>
          <w:color w:val="000000"/>
        </w:rPr>
        <w:t xml:space="preserve"> Статья 10</w:t>
      </w:r>
    </w:p>
    <w:bookmarkEnd w:id="45"/>
    <w:bookmarkStart w:name="z52" w:id="46"/>
    <w:p>
      <w:pPr>
        <w:spacing w:after="0"/>
        <w:ind w:left="0"/>
        <w:jc w:val="both"/>
      </w:pPr>
      <w:r>
        <w:rPr>
          <w:rFonts w:ascii="Times New Roman"/>
          <w:b w:val="false"/>
          <w:i w:val="false"/>
          <w:color w:val="000000"/>
          <w:sz w:val="28"/>
        </w:rPr>
        <w:t>
      Стороны обеспечивают включение в законодательство государств – участников настоящего Соглашения положений о процедурах по соблюдению прав на товарные знаки и географические указания, предусматривающих эффективные меры против любого нарушения прав, оговоренных в настоящем Соглашении, включая срочные меры по предупреждению таких нарушений и средства, которые представляют собой административно-правовую санкцию на случай нарушений. Эти процедуры должны обеспечивать защиту законной торговли от злоупотреблений и препятствовать созданию в ней барьеров.</w:t>
      </w:r>
    </w:p>
    <w:bookmarkEnd w:id="46"/>
    <w:bookmarkStart w:name="z53" w:id="47"/>
    <w:p>
      <w:pPr>
        <w:spacing w:after="0"/>
        <w:ind w:left="0"/>
        <w:jc w:val="left"/>
      </w:pPr>
      <w:r>
        <w:rPr>
          <w:rFonts w:ascii="Times New Roman"/>
          <w:b/>
          <w:i w:val="false"/>
          <w:color w:val="000000"/>
        </w:rPr>
        <w:t xml:space="preserve"> Статья 11</w:t>
      </w:r>
    </w:p>
    <w:bookmarkEnd w:id="47"/>
    <w:bookmarkStart w:name="z54" w:id="48"/>
    <w:p>
      <w:pPr>
        <w:spacing w:after="0"/>
        <w:ind w:left="0"/>
        <w:jc w:val="both"/>
      </w:pPr>
      <w:r>
        <w:rPr>
          <w:rFonts w:ascii="Times New Roman"/>
          <w:b w:val="false"/>
          <w:i w:val="false"/>
          <w:color w:val="000000"/>
          <w:sz w:val="28"/>
        </w:rPr>
        <w:t>
      Процедуры, обеспечивающие соблюдение прав на товарные знаки и географические указания, должны быть равными для всех и справедливыми.</w:t>
      </w:r>
    </w:p>
    <w:bookmarkEnd w:id="48"/>
    <w:bookmarkStart w:name="z55" w:id="49"/>
    <w:p>
      <w:pPr>
        <w:spacing w:after="0"/>
        <w:ind w:left="0"/>
        <w:jc w:val="left"/>
      </w:pPr>
      <w:r>
        <w:rPr>
          <w:rFonts w:ascii="Times New Roman"/>
          <w:b/>
          <w:i w:val="false"/>
          <w:color w:val="000000"/>
        </w:rPr>
        <w:t xml:space="preserve"> Статья 12</w:t>
      </w:r>
    </w:p>
    <w:bookmarkEnd w:id="49"/>
    <w:bookmarkStart w:name="z56" w:id="50"/>
    <w:p>
      <w:pPr>
        <w:spacing w:after="0"/>
        <w:ind w:left="0"/>
        <w:jc w:val="both"/>
      </w:pPr>
      <w:r>
        <w:rPr>
          <w:rFonts w:ascii="Times New Roman"/>
          <w:b w:val="false"/>
          <w:i w:val="false"/>
          <w:color w:val="000000"/>
          <w:sz w:val="28"/>
        </w:rPr>
        <w:t>
      Стороны осуществляют сотрудничество по реализации положений настоящего Соглашения через свои уполномоченные (компетентные) органы в соответствии с законодательством и международными обязательствами государств – участников настоящего Соглашения.</w:t>
      </w:r>
    </w:p>
    <w:bookmarkEnd w:id="50"/>
    <w:bookmarkStart w:name="z57" w:id="51"/>
    <w:p>
      <w:pPr>
        <w:spacing w:after="0"/>
        <w:ind w:left="0"/>
        <w:jc w:val="both"/>
      </w:pPr>
      <w:r>
        <w:rPr>
          <w:rFonts w:ascii="Times New Roman"/>
          <w:b w:val="false"/>
          <w:i w:val="false"/>
          <w:color w:val="000000"/>
          <w:sz w:val="28"/>
        </w:rPr>
        <w:t>
      Стороны определяют перечень своих уполномоченных (компетентных) органов и сообщают об этом депозитарию при сдаче уведомления о выполнении внутригосударственных процедур, необходимых для вступления в силу настоящего Соглашения. Об изменениях перечня уполномоченных (компетентных) органов каждая из Сторон в течение одного месяца письменно по дипломатическим каналам уведомляет депозитарий.</w:t>
      </w:r>
    </w:p>
    <w:bookmarkEnd w:id="51"/>
    <w:bookmarkStart w:name="z58" w:id="52"/>
    <w:p>
      <w:pPr>
        <w:spacing w:after="0"/>
        <w:ind w:left="0"/>
        <w:jc w:val="left"/>
      </w:pPr>
      <w:r>
        <w:rPr>
          <w:rFonts w:ascii="Times New Roman"/>
          <w:b/>
          <w:i w:val="false"/>
          <w:color w:val="000000"/>
        </w:rPr>
        <w:t xml:space="preserve"> Статья 13</w:t>
      </w:r>
    </w:p>
    <w:bookmarkEnd w:id="52"/>
    <w:bookmarkStart w:name="z59" w:id="53"/>
    <w:p>
      <w:pPr>
        <w:spacing w:after="0"/>
        <w:ind w:left="0"/>
        <w:jc w:val="both"/>
      </w:pPr>
      <w:r>
        <w:rPr>
          <w:rFonts w:ascii="Times New Roman"/>
          <w:b w:val="false"/>
          <w:i w:val="false"/>
          <w:color w:val="000000"/>
          <w:sz w:val="28"/>
        </w:rPr>
        <w:t>
      Координация взаимодействия Сторон по реализации положений настоящего Соглашения возлагается на орган отраслевого сотрудничества Содружества Независимых Государств – Межгосударственный совет по вопросам правовой охраны и защиты интеллектуальной собственности.</w:t>
      </w:r>
    </w:p>
    <w:bookmarkEnd w:id="53"/>
    <w:bookmarkStart w:name="z60" w:id="54"/>
    <w:p>
      <w:pPr>
        <w:spacing w:after="0"/>
        <w:ind w:left="0"/>
        <w:jc w:val="left"/>
      </w:pPr>
      <w:r>
        <w:rPr>
          <w:rFonts w:ascii="Times New Roman"/>
          <w:b/>
          <w:i w:val="false"/>
          <w:color w:val="000000"/>
        </w:rPr>
        <w:t xml:space="preserve"> Статья 14</w:t>
      </w:r>
    </w:p>
    <w:bookmarkEnd w:id="54"/>
    <w:bookmarkStart w:name="z61" w:id="55"/>
    <w:p>
      <w:pPr>
        <w:spacing w:after="0"/>
        <w:ind w:left="0"/>
        <w:jc w:val="both"/>
      </w:pPr>
      <w:r>
        <w:rPr>
          <w:rFonts w:ascii="Times New Roman"/>
          <w:b w:val="false"/>
          <w:i w:val="false"/>
          <w:color w:val="000000"/>
          <w:sz w:val="28"/>
        </w:rPr>
        <w:t>
      Финансирование проводимых Сторонами мероприятий по реализации настоящего Соглашения осуществляется в рамках средств, ежегодно предусматриваемых в бюджетах государств – участников настоящего Соглашения соответствующим министерствам и ведомствам на выполнение их функций.</w:t>
      </w:r>
    </w:p>
    <w:bookmarkEnd w:id="55"/>
    <w:bookmarkStart w:name="z62" w:id="56"/>
    <w:p>
      <w:pPr>
        <w:spacing w:after="0"/>
        <w:ind w:left="0"/>
        <w:jc w:val="left"/>
      </w:pPr>
      <w:r>
        <w:rPr>
          <w:rFonts w:ascii="Times New Roman"/>
          <w:b/>
          <w:i w:val="false"/>
          <w:color w:val="000000"/>
        </w:rPr>
        <w:t xml:space="preserve"> Статья 15</w:t>
      </w:r>
    </w:p>
    <w:bookmarkEnd w:id="56"/>
    <w:bookmarkStart w:name="z63" w:id="57"/>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являющиеся его неотъемлемой частью, которые оформляются соответствующим протоколом.</w:t>
      </w:r>
    </w:p>
    <w:bookmarkEnd w:id="57"/>
    <w:bookmarkStart w:name="z64" w:id="58"/>
    <w:p>
      <w:pPr>
        <w:spacing w:after="0"/>
        <w:ind w:left="0"/>
        <w:jc w:val="left"/>
      </w:pPr>
      <w:r>
        <w:rPr>
          <w:rFonts w:ascii="Times New Roman"/>
          <w:b/>
          <w:i w:val="false"/>
          <w:color w:val="000000"/>
        </w:rPr>
        <w:t xml:space="preserve"> Статья 16</w:t>
      </w:r>
    </w:p>
    <w:bookmarkEnd w:id="58"/>
    <w:bookmarkStart w:name="z65" w:id="59"/>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59"/>
    <w:bookmarkStart w:name="z66" w:id="60"/>
    <w:p>
      <w:pPr>
        <w:spacing w:after="0"/>
        <w:ind w:left="0"/>
        <w:jc w:val="left"/>
      </w:pPr>
      <w:r>
        <w:rPr>
          <w:rFonts w:ascii="Times New Roman"/>
          <w:b/>
          <w:i w:val="false"/>
          <w:color w:val="000000"/>
        </w:rPr>
        <w:t xml:space="preserve"> Статья 17</w:t>
      </w:r>
    </w:p>
    <w:bookmarkEnd w:id="60"/>
    <w:bookmarkStart w:name="z67" w:id="61"/>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 необходимых для его вступления в силу.</w:t>
      </w:r>
    </w:p>
    <w:bookmarkEnd w:id="61"/>
    <w:bookmarkStart w:name="z68" w:id="62"/>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62"/>
    <w:bookmarkStart w:name="z69" w:id="63"/>
    <w:p>
      <w:pPr>
        <w:spacing w:after="0"/>
        <w:ind w:left="0"/>
        <w:jc w:val="left"/>
      </w:pPr>
      <w:r>
        <w:rPr>
          <w:rFonts w:ascii="Times New Roman"/>
          <w:b/>
          <w:i w:val="false"/>
          <w:color w:val="000000"/>
        </w:rPr>
        <w:t xml:space="preserve"> Статья 18</w:t>
      </w:r>
    </w:p>
    <w:bookmarkEnd w:id="63"/>
    <w:bookmarkStart w:name="z70" w:id="64"/>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СНГ путем передачи депозитарию документа о присоединении.</w:t>
      </w:r>
    </w:p>
    <w:bookmarkEnd w:id="64"/>
    <w:bookmarkStart w:name="z71" w:id="65"/>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65"/>
    <w:bookmarkStart w:name="z72" w:id="66"/>
    <w:p>
      <w:pPr>
        <w:spacing w:after="0"/>
        <w:ind w:left="0"/>
        <w:jc w:val="left"/>
      </w:pPr>
      <w:r>
        <w:rPr>
          <w:rFonts w:ascii="Times New Roman"/>
          <w:b/>
          <w:i w:val="false"/>
          <w:color w:val="000000"/>
        </w:rPr>
        <w:t xml:space="preserve"> Статья 19</w:t>
      </w:r>
    </w:p>
    <w:bookmarkEnd w:id="66"/>
    <w:bookmarkStart w:name="z73" w:id="67"/>
    <w:p>
      <w:pPr>
        <w:spacing w:after="0"/>
        <w:ind w:left="0"/>
        <w:jc w:val="both"/>
      </w:pPr>
      <w:r>
        <w:rPr>
          <w:rFonts w:ascii="Times New Roman"/>
          <w:b w:val="false"/>
          <w:i w:val="false"/>
          <w:color w:val="000000"/>
          <w:sz w:val="28"/>
        </w:rPr>
        <w:t>
      Настоящее Соглашение заключается на неограниченный срок.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обязательства, возникшие за время действия Соглашения.</w:t>
      </w:r>
    </w:p>
    <w:bookmarkEnd w:id="67"/>
    <w:bookmarkStart w:name="z74" w:id="68"/>
    <w:p>
      <w:pPr>
        <w:spacing w:after="0"/>
        <w:ind w:left="0"/>
        <w:jc w:val="left"/>
      </w:pPr>
      <w:r>
        <w:rPr>
          <w:rFonts w:ascii="Times New Roman"/>
          <w:b/>
          <w:i w:val="false"/>
          <w:color w:val="000000"/>
        </w:rPr>
        <w:t xml:space="preserve"> Статья 20</w:t>
      </w:r>
    </w:p>
    <w:bookmarkEnd w:id="68"/>
    <w:bookmarkStart w:name="z75" w:id="69"/>
    <w:p>
      <w:pPr>
        <w:spacing w:after="0"/>
        <w:ind w:left="0"/>
        <w:jc w:val="both"/>
      </w:pPr>
      <w:r>
        <w:rPr>
          <w:rFonts w:ascii="Times New Roman"/>
          <w:b w:val="false"/>
          <w:i w:val="false"/>
          <w:color w:val="000000"/>
          <w:sz w:val="28"/>
        </w:rPr>
        <w:t>
      Для государств – участников настоящего Соглашения с даты вступления в силу для них настоящего Соглашения прекращает свое действие Соглашение о мерах по предупреждению и пресечению использования ложных товарных знаков и географических указаний от 4 июня 1999 года.</w:t>
      </w:r>
    </w:p>
    <w:bookmarkEnd w:id="69"/>
    <w:bookmarkStart w:name="z76" w:id="70"/>
    <w:p>
      <w:pPr>
        <w:spacing w:after="0"/>
        <w:ind w:left="0"/>
        <w:jc w:val="both"/>
      </w:pPr>
      <w:r>
        <w:rPr>
          <w:rFonts w:ascii="Times New Roman"/>
          <w:b w:val="false"/>
          <w:i w:val="false"/>
          <w:color w:val="000000"/>
          <w:sz w:val="28"/>
        </w:rPr>
        <w:t>
      Совершено в городе Минске 28 мая 2021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Азербайджанской</w:t>
            </w:r>
            <w:r>
              <w:rPr>
                <w:rFonts w:ascii="Times New Roman"/>
                <w:b w:val="false"/>
                <w:i w:val="false"/>
                <w:color w:val="000000"/>
                <w:sz w:val="20"/>
              </w:rPr>
              <w:t xml:space="preserve"> </w:t>
            </w:r>
            <w:r>
              <w:rPr>
                <w:rFonts w:ascii="Times New Roman"/>
                <w:b/>
                <w:i w:val="false"/>
                <w:color w:val="000000"/>
                <w:sz w:val="20"/>
              </w:rPr>
              <w:t>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Российской</w:t>
            </w:r>
            <w:r>
              <w:rPr>
                <w:rFonts w:ascii="Times New Roman"/>
                <w:b w:val="false"/>
                <w:i w:val="false"/>
                <w:color w:val="000000"/>
                <w:sz w:val="20"/>
              </w:rPr>
              <w:t xml:space="preserve"> </w:t>
            </w:r>
            <w:r>
              <w:rPr>
                <w:rFonts w:ascii="Times New Roman"/>
                <w:b/>
                <w:i w:val="false"/>
                <w:color w:val="000000"/>
                <w:sz w:val="20"/>
              </w:rPr>
              <w:t>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Кыргызской</w:t>
            </w:r>
            <w:r>
              <w:rPr>
                <w:rFonts w:ascii="Times New Roman"/>
                <w:b w:val="false"/>
                <w:i w:val="false"/>
                <w:color w:val="000000"/>
                <w:sz w:val="20"/>
              </w:rPr>
              <w:t xml:space="preserve"> </w:t>
            </w:r>
            <w:r>
              <w:rPr>
                <w:rFonts w:ascii="Times New Roman"/>
                <w:b/>
                <w:i w:val="false"/>
                <w:color w:val="000000"/>
                <w:sz w:val="20"/>
              </w:rPr>
              <w:t>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