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96ac" w14:textId="2669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219-1)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"219-1) разработка и утверждение методики оценки инвестиционной привлекательности регионов и унифицированного инвестиционного стандарта;".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