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868ac" w14:textId="aa868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10 декабря 2002 года № 1300 "О Регламенте Правительства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июня 2021 года № 429. Утратило силу постановлением Правительства Республики Казахстан от 2 июня 2022 года № 355.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декабря 2002 года № 1300 "О Регламенте Правительства Республики Казахстан" следующие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8-17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"8-17. В целях выработки консолидированных предложений по формированию и реализации государственной политики в соответствующей отрасли и сокращения излишнего документооборота взаимодействие государственных органов с Президентом Республики Казахстан и Администрацией Президента Республики Казахстан осуществляется посредством периодических отчетов и докладов в рамках деятельности консультативно-совещательных органов при Президенте Республики Казахстан и ежегодно утверждаемых приказом Руководителя Администрации Президента Республики Казахстан графиков представления государственными органами информации, докладов и отчетов на имя Главы государства.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соблюдение части первой настоящего пункта возлагается на первых руководителей государственных органов, ответственных за формирование и реализацию государственной политики в соответствующей отрасли.".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"49. После проведения согласования государственный орган-разработчик посредством ИПГО обеспечивает направление проекта постановления (распоряжения) на окончательное согласование для его визирования ЭЦП первыми руководителями согласующих государственных органов (либо лиц, исполняющих их обязанности) и вносит проект в Канцелярию вместе с заключениями согласующих государственных органов (протоколов разногласий) и соответствующими приложениями в форме электронного документа, подписанного ЭЦП первого руководителя, посредством ИПГО. При этом срок окончательного согласования проекта не должен превышать трех рабочих дней. Проекты законов, проекты заключений Правительства вносятся в бумажном и электронном виде посредством Единой системы электронного документооборота государственных органов (далее – ЕСЭДО), проекты актов Президента, согласованные в бумажном и электронном виде первым руководителем государственного органа-разработчика, в электронном виде первыми руководителями Министерства юстиции, уполномоченного органа по бюджетному планированию и других заинтересованных государственных органов посредством ИПГО.".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