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9b7" w14:textId="7e7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2021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430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168-1)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"168-1) по итогам полугодия – до 15 июля отчетного года, по итогам года – до 15 января года, следующего за отчетным, представляет информацию по учету продовольственных товаров, формируемых местными исполнительными органами, в уполномоченный орган в области мобилизационной подготовки;".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260-1)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"260-1) в целях информирования Правительства Республики Казахстан, по итогам полугодия – до 25 июля отчетного года, по итогам года – до 25 января года, следующего за отчетным, направляет информацию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38-3)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"38-3) по итогам полугодия – до 15 июля отчетного года, по итогам года – до 15 января года, следующего за отчетным, представляет информацию по учету лекарственных средств и медицинских изделий мобилизационного резерва в уполномоченный орган в области мобилизационной подготовки;".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подпунктом 146-1)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"146-1) по итогам полугодия – до 15 июля отчетного года, по итогам года – до 15 января года, следующего за отчетным, представляет информацию по учету материальных ценностей государственного материального резерва в уполномоченный орган в области мобилизационной подготовки;".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