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bd1d" w14:textId="f5cb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апреля 2020 года № 234 "О программно-целевом финансировании вне конкурсных процедур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2021 года № 440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22 апреля 2020 года № 234 "О программно-целевом финансировании вне конкурсных процедур на 2020 – 2022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программно-целевом финансировании вне конкурсных процедур на 2021 – 2023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программно-целевое финансирование вне конкурсных процедур на 2021 – 2023 годы из республиканского бюджета осуществляется по научно-технической программе "Интеллектуальные криптографические системы: разработка аппаратно-программного комплекса" Комитета национальной безопасности Республики Казахстан.".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