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3f45" w14:textId="dda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2021 года № 493.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2021 – 2022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 по размещению и распределению утвержденного государственного образовательного заказа на подготовку специалистов с высшим и послевузовским образованием в организациях образования, финансируемых из республиканского бюджета.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2021 – 2022 учебный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