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2c94" w14:textId="0ce2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2021 года № 518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2021 – 2023 годы из республиканского бюджета осуществляется по научно-технической программе "Риск-ориентированные организационно-экономические механизмы обеспечения безопасного труда в условиях современного Казахстана" Министерства труда и социальной защиты населения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