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df1d" w14:textId="270d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развития социально-предпринимательских корпораций до 2025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2021 года № 520. Утратило силу постановлением Правительства Республики Казахстан от 24 января 2024 года №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24.01.2024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социально-предпринимательских корпораций до 2025 года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и социально-предпринимательским корпорациям (по согласованию) обеспечить своевременное выполнение мероприятий, предусмотренных Комплексным планом, и в сроки, установленные Комплексным планом,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полугодия и года (к 25 июля и 25 января) представлять в Правительство Республики Казахстан сводную информацию о ходе реализации Комплексного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2021 года № 520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развития социально-предпринимательских корпораций до 2025 года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Социально-предпринимательские корпорации (далее – СПК) за 15 лет не стали действенными региональными институтами развития, как изначально закладывалось в видении при их создании и дальнейшем развитии. Причиной послужило существование ряда системных проблем и противоречий в системе СПК: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единого определения регионального института развития и понимания, чем они должны заниматься (произошло смешение порой противоречивых понятий: СПК, как социально-ориентированной структуры, поддерживающей социальные (порой убыточные) проекты, с СПК, как бизнес-ориентированной структуры, нацеленной на максимальное извлечение прибыли);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противоречия в целях, задачах и ожидаемых результатах в текущей Концепции привели к тому, что изначально поставленные задачи не были реализованы в полной мере (как следствие, ожидаемые результаты, запланированные в Концепции, фактически не были достигнуты);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Концепция развития СПК до 2020 года слабо учитывала проблемы и провалы предыдущей Концепции 2006 года, в результате большинство из них остались не решенными и "перекочевали" в текущую;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слабая синхронизация с документами системы государственного планирования и другими правительственными документами (к примеру, согласно ГПИИР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СПК определены в качестве национальных институтов по технологическому развитию, однако фактически СПК не реализуют мер государственной поддержки по данному направлению, так как в функционалах СПК данные меры не были закреплены);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неустойчивая финансовая модель деятельности СПК и, как следствие, убыточная деятельность большинства СПК, требующая постоянных бюджетных вливаний;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нарушение ключевого принципа, заложенного в Концепции, о несоздании конкуренции бизнесу (фактически деятельность СПК приводит к искажениям на рынках и проявлению фаворитизма со стороны государства по отношению к СПК);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деятельности СПК наблюдается их недостаточная активность в поиске инвестиционных возможностей, развитии предпринимательской среды и создании новых рабочих мест.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неверные ожидания заинтересованных сторон размывают фокус в деятельности СПК (ожидания "центра" – СПК, как исполнитель различных государственных программ и поручений, ожидания на местах – СПК, как структура, позволяющая реализовывать крупные, порой имиджевые проекты, ожидания бизнеса – СПК, как структура, имеющая преференции в регионе, и порой мешающая здоровой конкуренции, ожидания населения – СПК, как поставщики социально значимых продуктов, по ценам ниже рыночных);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системные недостатки по дефициту высокопрофессиональных кадров, недоверию со стороны бизнеса, низкой доли продукции конечных переделов с высокой добавленной стоимостью, длительности сроков оформления права недропользования, отсутствию методологии по структурированию сделок с указанием максимально допустимых сроков, видов участия СПК и других проблем;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необходимость обеспечения открытости и подконтрольности общественности деятельности СПК, в том числе путем: ежегодного отчета об итогах выполнения СПК поставленных задач и достигнутых результатах Финансово-хозяйственная деятельность во время отчетной встречи акимов перед населением; рассмотрения ключевых вопросов деятельности СПК на заседаниях общественных советов (планы развития СПК, отчеты о результатах мониторинга реализации планов развития, которые включают достижение целей и задач, ключевых показателей деятельности и результатах финансово-хозяйственной деятельности организаций).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будет регламентирована необходимость публикации информации в соответствии со стандартами ОЭСР (к примеру, о финансовых и операционных результатах компании, в т.ч. по результатам аудита, политике вознаграждения органов управления СПК, а также их сотрудников, сделках, и др.).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необходимость проработки вопросов финансовой дисциплины СПК, а также повышения эффективности мониторинга за их деятельностью.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четко определить круг ответственных лиц (к примеру, первые руководители исполнительного органа, члены совета директоров, курирующие акимы) за финансовое состояние СПК, а также за достижение стратегических целей и задач корпорации.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важным аспектом является необходимость повышения эффективности мониторинга за деятельностью СПК. В этой связи будет проработан вопрос пересмотра компетенции Министерство национальной экономики в координации СПК с учетом проводимой политики по децентрализации согласно Национальному плану развития РК до 2025 года.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Предполагается, что на центральном уровне Министерство национальной экономики будет задавать принципы и подходы для деятельности региональных институтов развития и обеспечивать площадку для коллаборации всех региональных институтов развития для обмена опытом на регулярной основе.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система СПК требует переосмысления как инструмента реализации государственной политики в развитии регионов и ее трансформации в эффективный региональный институт развития.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 индустриально-инновационного развития Республики Казахстан на 2020–2025 годы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Комплексным планом предусмотрено к реализации 16 мероприятий, направленных на трансформацию СПК в региональные институты развития, ориентированность деятельности СПК на поддержание устойчивого функционирования экономики регионов, эффективное управление активами, переданными в управление СПК, транспарентность и отчетность деятельности СПК.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трансформация СПК в региональные институты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ориентированность деятельности СПК на поддержание устойчивого функционирования экономики регионов;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эффективное управление активами, переданными в управление СПК;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эффективность, в том числе рост частных инвестиций в основной капитал, доли малого и среднего предпринимательства в валовый региональный продукт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транспарентность и отчетность деятельности СПК, усиление компетенции СПК.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Направление "Подготовительный этап к трансформации СПК"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деятельности СПК, в том числе: финансового состояния СПК и видов деятельности, осуществляемых СПК; организационной структуры СПК; проведение анализа международного опыта деятельности СПК; определение ожиданий стейкхолдеров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СПК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системных проблем деятельности СПК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СПК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целей, задач и функций СПК, обеспечивающих содействие развитию предпринимательства и экономики региона, разработка новой модели региональных институтов развития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МИО, СПК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концептуальных подходов к развитию региональных институтов развития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МИО, СПК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Дорожной карты трансформации СПК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МИО, СПК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Направление "Вывод непрофильных и неэффективных активов СПК из распоряжения СПК"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активов СПК, выявление неиспользуемого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СПК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эффективности управления имуществом, земельными участками, в том числе обеспеченными инфраструктурными сетями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СПК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выводу непрофильных и неэффективных активов из распоряжения СПК;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вовлеченности активов в деловой оборот, оздоровление проблемных активов и развитие на их базе конкурентоспособных производств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СПК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Упрощение структуры владения активами путем привлечения внешних инвесторов и выведение непрофильных и социальных активов из портфеля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включению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 Комплексный план приватизации на 2021-2025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МИО, СПК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Направление "Взаимодействие со стейкхолдерами"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взаимодействия акиматов, центральных государственных органов и СПК, СПК и бизнеса, СПК и финансовых и нефинансовых институтов развития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СПК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распределения полномочий и ответственности, повышение эффективности взаимодействия с государственными органами согласно новой модели развития регионального института развития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СПК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Направление "Разработка предложений по совершенствованию законодательства"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совершенствованию законодательства для перехода на новую модель регионального института, в том числе по внедрению механизма подотчетности и подконтрольности СПК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МИО, СПК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Направление "Пересмотр функционала региональных институтов развития"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структуры СПК в соответствие с новой моделью развития и управления региональных институтов развития, в том числе пересмотр функций, формы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СПК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Разработка/приведение планов развития СПК в соответствие с обновленным набором стратегических целей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планы развития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МИО, СПК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передовых стандартов корпоративного управления в деятельности СПК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кодексы корпоративного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МИО, СПК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ежегодного мониторинга трансформации СПК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МИО, СПК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 областей, городов республиканского значения, столицы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– социально-предпринимательские корпорации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