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5f80" w14:textId="22d5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2021 года № 545.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Уточнение лимита правительственного долга производится в случаях изменения объема дефицита республиканского бюджета, установленного на планируемый финансовый год, или расчетного курса обмена валют при уточнении республиканского бюджета в течение соответствующего финансового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года в расчетах применяется фактический объем правительственного долга на начало соответствующего финансового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лимитов правительственного долга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Lgov = Lgov1 + Bdef + (Dgov * E), где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Lgov – лимит правительственного долга на планируемый финансовый год, рассчитываемый в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Lgov1 – лимит правительственного долга на конец года, предшествующего планируемому финансовому году.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под Lgov1 применяется фактический объем правительственного долга на конец года, предшествующего планируемому финансовому году.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Bdef – общий объем финансирования дефицита республиканского бюджета за счет правительственного заимствования на внутреннем рынке в национальной валюте в планируемом финансовом году;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Dgov – общий объем финансирования дефицита республиканского бюджета за счет правительственного заимствования на внешнем рынке, приведенный с учетом кросс-курсов в долларах США, в планируемом финансовом году;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расчетный курс тенге к доллару США, предусмотренный в ходе разработки республиканского бюджета на планируемый финансовый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лимита правительственного долга на планируемый финансовый год должны соблюдаться следующие требования: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 &lt;(ExGB * 0,15) - В2, где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объем затрат на обслуживание правительственного долга на планируемый финансовый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ExGB – объем расходов республиканского бюджета на планируемый финансовый год;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– объем затрат, связанных с выполнением обязательств по государственным гарантиям и поручительствам государства на планируемый финансовый год.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