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482f" w14:textId="c4f4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сентября 2021 года № 621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функции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центрального аппарата дополнить подпунктом 126-1) следующего содержания: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"126-1) разработка перечня государственных органов, ответственных за предоставление данных по категориям лиц, указанным в пункте 1 статьи 26 Закона Республики Казахстан "Об обязательном социальном медицинском страховании", и по иностранцам, временно пребывающим на территории Республики Казахстан и являющимся трудовыми мигрантами, а также членам их семей из государств – членов Евразийского экономического союза в Государственную корпорацию для дальнейшей передачи в информационную систему обязательного социального медицинского страхования;".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