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dc60" w14:textId="64dd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апреля 2016 года № 255 "Об утверждении Правил (методики) ценообразования на хлопок-волокно"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2021 года № 746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2016 года № 255 "Об утверждении Правил (методики) ценообразования на хлопок-волокно"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(методике) ценообразования на хлопок-волокно,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Цена сделки хлопка-волокна не должна отклоняться от рыночной цены казахстанского хлопка-волокна более чем на 10 процентов.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разница между рыночной ценой и допустимым отклонением будет меньше или равна цене сделки (ЦС ≥ РЦ – ДО), цена сделки признается допустимой, а в тех случаях, когда разница между рыночной ценой и допустимым отклонением будет больше цены сделки (ЦС &lt; РЦ – ДО), цена сделки признается недопустимой, где: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ЦС – цена сделки хлопка-волокна на дату перехода права собственности покупателю;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РЦ – рыночная цена на хлопок-волокно на дату перехода права собственности покупателю;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– допустимое отклонение, равное 10 %.".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