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d87" w14:textId="5b8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2021 года № 765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