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26de" w14:textId="f662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2021 года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2022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2022 года, на пять процентов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