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c8e1" w14:textId="a70c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2021 года № 912.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Товарищество с ограниченной ответственностью "СК-Фармация", сто процентов доли которого находится в государственной собственности, освобождается от выплаты дивидендов (части чистого дохода) на государственную долю участия в уставном капитале по итогам 2019 – 2020 годов.".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