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f8ec" w14:textId="ba8f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деятельности личных подсобных хозяйств"</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2021 года № 986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деятельности личных подсобных хозяйств".</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деятельности личных подсобных хозяйств</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4"/>
    <w:bookmarkStart w:name="z10" w:id="5"/>
    <w:p>
      <w:pPr>
        <w:spacing w:after="0"/>
        <w:ind w:left="0"/>
        <w:jc w:val="both"/>
      </w:pPr>
      <w:r>
        <w:rPr>
          <w:rFonts w:ascii="Times New Roman"/>
          <w:b w:val="false"/>
          <w:i w:val="false"/>
          <w:color w:val="000000"/>
          <w:sz w:val="28"/>
        </w:rPr>
        <w:t>
      1) подпункт 37) статьи 12 изложить в следующей редакции:</w:t>
      </w:r>
    </w:p>
    <w:bookmarkEnd w:id="5"/>
    <w:bookmarkStart w:name="z11" w:id="6"/>
    <w:p>
      <w:pPr>
        <w:spacing w:after="0"/>
        <w:ind w:left="0"/>
        <w:jc w:val="both"/>
      </w:pPr>
      <w:r>
        <w:rPr>
          <w:rFonts w:ascii="Times New Roman"/>
          <w:b w:val="false"/>
          <w:i w:val="false"/>
          <w:color w:val="000000"/>
          <w:sz w:val="28"/>
        </w:rPr>
        <w:t>
      "37) личное подсобное хозяйство – вид непредпринимательской деятельности гражданина и членов его семьи по производству и переработке сельскохозяйственной продукции на земельном участке, расположенном в населенном пункте, для собственного потребления и реализации для удовлетворения личных нужд без использования труда наемных работников;";</w:t>
      </w:r>
    </w:p>
    <w:bookmarkEnd w:id="6"/>
    <w:bookmarkStart w:name="z12" w:id="7"/>
    <w:p>
      <w:pPr>
        <w:spacing w:after="0"/>
        <w:ind w:left="0"/>
        <w:jc w:val="both"/>
      </w:pPr>
      <w:r>
        <w:rPr>
          <w:rFonts w:ascii="Times New Roman"/>
          <w:b w:val="false"/>
          <w:i w:val="false"/>
          <w:color w:val="000000"/>
          <w:sz w:val="28"/>
        </w:rPr>
        <w:t>
      2) пункт 6 статьи 97 изложить в следующей редакции:</w:t>
      </w:r>
    </w:p>
    <w:bookmarkEnd w:id="7"/>
    <w:bookmarkStart w:name="z13" w:id="8"/>
    <w:p>
      <w:pPr>
        <w:spacing w:after="0"/>
        <w:ind w:left="0"/>
        <w:jc w:val="both"/>
      </w:pPr>
      <w:r>
        <w:rPr>
          <w:rFonts w:ascii="Times New Roman"/>
          <w:b w:val="false"/>
          <w:i w:val="false"/>
          <w:color w:val="000000"/>
          <w:sz w:val="28"/>
        </w:rPr>
        <w:t>
      "6. Земли сельскохозяйственного назначения предоставляются:</w:t>
      </w:r>
    </w:p>
    <w:bookmarkEnd w:id="8"/>
    <w:bookmarkStart w:name="z14" w:id="9"/>
    <w:p>
      <w:pPr>
        <w:spacing w:after="0"/>
        <w:ind w:left="0"/>
        <w:jc w:val="both"/>
      </w:pPr>
      <w:r>
        <w:rPr>
          <w:rFonts w:ascii="Times New Roman"/>
          <w:b w:val="false"/>
          <w:i w:val="false"/>
          <w:color w:val="000000"/>
          <w:sz w:val="28"/>
        </w:rPr>
        <w:t>
      1) в частную собственность гражданам Республики Казахстан для развития личного подсобного хозяйства, рыбоводства (аквакультуры), садоводства и дачного строительства;</w:t>
      </w:r>
    </w:p>
    <w:bookmarkEnd w:id="9"/>
    <w:bookmarkStart w:name="z15" w:id="10"/>
    <w:p>
      <w:pPr>
        <w:spacing w:after="0"/>
        <w:ind w:left="0"/>
        <w:jc w:val="both"/>
      </w:pPr>
      <w:r>
        <w:rPr>
          <w:rFonts w:ascii="Times New Roman"/>
          <w:b w:val="false"/>
          <w:i w:val="false"/>
          <w:color w:val="000000"/>
          <w:sz w:val="28"/>
        </w:rPr>
        <w:t>
      2) в землепользование гражданам Республики Казахстан и негосударственным юридическим лицам Республики Казахстан без иностранного участия для ведения крестьянского или фермерского хозяйства, сельскохозяйственного производства, лесоразведения, рыбоводства (аквакультуры), научно-исследовательских, опытных и учебных целей, ведения подсобного сельского хозяйства, огородничества и животноводства.</w:t>
      </w:r>
    </w:p>
    <w:bookmarkEnd w:id="10"/>
    <w:bookmarkStart w:name="z16" w:id="11"/>
    <w:p>
      <w:pPr>
        <w:spacing w:after="0"/>
        <w:ind w:left="0"/>
        <w:jc w:val="both"/>
      </w:pPr>
      <w:r>
        <w:rPr>
          <w:rFonts w:ascii="Times New Roman"/>
          <w:b w:val="false"/>
          <w:i w:val="false"/>
          <w:color w:val="000000"/>
          <w:sz w:val="28"/>
        </w:rPr>
        <w:t>
      Срок предоставления земельного участка на праве землепользования для указанных целей составляет не менее пяти лет, за исключением случаев предоставления земельного участка для ведения крестьянского или фермерского хозяйства, срок предоставления по которым составляет не менее десяти лет. Предоставление земельного участка на срок менее указанных в настоящем подпункте сроков допускается только с согласия заявителя, заинтересованного в его получении.";</w:t>
      </w:r>
    </w:p>
    <w:bookmarkEnd w:id="11"/>
    <w:bookmarkStart w:name="z17" w:id="12"/>
    <w:p>
      <w:pPr>
        <w:spacing w:after="0"/>
        <w:ind w:left="0"/>
        <w:jc w:val="both"/>
      </w:pPr>
      <w:r>
        <w:rPr>
          <w:rFonts w:ascii="Times New Roman"/>
          <w:b w:val="false"/>
          <w:i w:val="false"/>
          <w:color w:val="000000"/>
          <w:sz w:val="28"/>
        </w:rPr>
        <w:t>
      3) пункты 3 и 4 статьи 102 изложить в следующей редакции:</w:t>
      </w:r>
    </w:p>
    <w:bookmarkEnd w:id="12"/>
    <w:bookmarkStart w:name="z18" w:id="13"/>
    <w:p>
      <w:pPr>
        <w:spacing w:after="0"/>
        <w:ind w:left="0"/>
        <w:jc w:val="both"/>
      </w:pPr>
      <w:r>
        <w:rPr>
          <w:rFonts w:ascii="Times New Roman"/>
          <w:b w:val="false"/>
          <w:i w:val="false"/>
          <w:color w:val="000000"/>
          <w:sz w:val="28"/>
        </w:rPr>
        <w:t>
      "3. Гражданам Республики Казахстан для ведения садоводства, дачного строительства и огородничества, рыбоводства (аквакультуры) предоставляются земельные участки из земель сельскохозяйственного назначения, сельских населенных пунктов и запаса.</w:t>
      </w:r>
    </w:p>
    <w:bookmarkEnd w:id="13"/>
    <w:bookmarkStart w:name="z19" w:id="14"/>
    <w:p>
      <w:pPr>
        <w:spacing w:after="0"/>
        <w:ind w:left="0"/>
        <w:jc w:val="both"/>
      </w:pPr>
      <w:r>
        <w:rPr>
          <w:rFonts w:ascii="Times New Roman"/>
          <w:b w:val="false"/>
          <w:i w:val="false"/>
          <w:color w:val="000000"/>
          <w:sz w:val="28"/>
        </w:rPr>
        <w:t>
      4. Граждане, являющиеся собственниками земельных участков для ведения личного подсобного хозяйства, садоводства и дачного строительства, рыбоводства (аквакультуры) вправе в общих интересах объединяться в простые товарищества, садоводческие или иные потребительские кооперативы, правовое положение которых определяется законами Республики Казахстан.".</w:t>
      </w:r>
    </w:p>
    <w:bookmarkEnd w:id="14"/>
    <w:bookmarkStart w:name="z20"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w:t>
      </w:r>
    </w:p>
    <w:bookmarkEnd w:id="15"/>
    <w:bookmarkStart w:name="z21" w:id="16"/>
    <w:p>
      <w:pPr>
        <w:spacing w:after="0"/>
        <w:ind w:left="0"/>
        <w:jc w:val="both"/>
      </w:pPr>
      <w:r>
        <w:rPr>
          <w:rFonts w:ascii="Times New Roman"/>
          <w:b w:val="false"/>
          <w:i w:val="false"/>
          <w:color w:val="000000"/>
          <w:sz w:val="28"/>
        </w:rPr>
        <w:t>
      1) подпункт 20) статьи 1 изложить в следующей редакции:</w:t>
      </w:r>
    </w:p>
    <w:bookmarkEnd w:id="16"/>
    <w:bookmarkStart w:name="z22" w:id="17"/>
    <w:p>
      <w:pPr>
        <w:spacing w:after="0"/>
        <w:ind w:left="0"/>
        <w:jc w:val="both"/>
      </w:pPr>
      <w:r>
        <w:rPr>
          <w:rFonts w:ascii="Times New Roman"/>
          <w:b w:val="false"/>
          <w:i w:val="false"/>
          <w:color w:val="000000"/>
          <w:sz w:val="28"/>
        </w:rPr>
        <w:t>
      "20) сельскохозяйственные животные – животные, птицы, рыбы и пчелы, разводимые человеком в целях получения животноводческой продукции;".</w:t>
      </w:r>
    </w:p>
    <w:bookmarkEnd w:id="17"/>
    <w:bookmarkStart w:name="z23" w:id="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18"/>
    <w:bookmarkStart w:name="z24" w:id="19"/>
    <w:p>
      <w:pPr>
        <w:spacing w:after="0"/>
        <w:ind w:left="0"/>
        <w:jc w:val="both"/>
      </w:pPr>
      <w:r>
        <w:rPr>
          <w:rFonts w:ascii="Times New Roman"/>
          <w:b w:val="false"/>
          <w:i w:val="false"/>
          <w:color w:val="000000"/>
          <w:sz w:val="28"/>
        </w:rPr>
        <w:t>
      1) пункт 1 статьи 27 дополнить подпунктом 38) следующего содержания:</w:t>
      </w:r>
    </w:p>
    <w:bookmarkEnd w:id="19"/>
    <w:bookmarkStart w:name="z25" w:id="20"/>
    <w:p>
      <w:pPr>
        <w:spacing w:after="0"/>
        <w:ind w:left="0"/>
        <w:jc w:val="both"/>
      </w:pPr>
      <w:r>
        <w:rPr>
          <w:rFonts w:ascii="Times New Roman"/>
          <w:b w:val="false"/>
          <w:i w:val="false"/>
          <w:color w:val="000000"/>
          <w:sz w:val="28"/>
        </w:rPr>
        <w:t>
      "38) представляет информацию о состоянии и развитии личных подсобных хозяйств и их сельскохозяйственных кооперативов в уполномоченный орган по вопросам развития личных подсобных хозяйств.";</w:t>
      </w:r>
    </w:p>
    <w:bookmarkEnd w:id="20"/>
    <w:bookmarkStart w:name="z26" w:id="21"/>
    <w:p>
      <w:pPr>
        <w:spacing w:after="0"/>
        <w:ind w:left="0"/>
        <w:jc w:val="both"/>
      </w:pPr>
      <w:r>
        <w:rPr>
          <w:rFonts w:ascii="Times New Roman"/>
          <w:b w:val="false"/>
          <w:i w:val="false"/>
          <w:color w:val="000000"/>
          <w:sz w:val="28"/>
        </w:rPr>
        <w:t>
      2) пункт 3 статьи 39-3 дополнить подпунктом 4-6) следующего содержания:</w:t>
      </w:r>
    </w:p>
    <w:bookmarkEnd w:id="21"/>
    <w:bookmarkStart w:name="z27" w:id="22"/>
    <w:p>
      <w:pPr>
        <w:spacing w:after="0"/>
        <w:ind w:left="0"/>
        <w:jc w:val="both"/>
      </w:pPr>
      <w:r>
        <w:rPr>
          <w:rFonts w:ascii="Times New Roman"/>
          <w:b w:val="false"/>
          <w:i w:val="false"/>
          <w:color w:val="000000"/>
          <w:sz w:val="28"/>
        </w:rPr>
        <w:t>
      "4-6) заслушивание отчета акима села по развитию личных подсобных хозяйств и их кооперации;".</w:t>
      </w:r>
    </w:p>
    <w:bookmarkEnd w:id="22"/>
    <w:bookmarkStart w:name="z28" w:id="2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p>
    <w:bookmarkEnd w:id="23"/>
    <w:bookmarkStart w:name="z29" w:id="24"/>
    <w:p>
      <w:pPr>
        <w:spacing w:after="0"/>
        <w:ind w:left="0"/>
        <w:jc w:val="both"/>
      </w:pPr>
      <w:r>
        <w:rPr>
          <w:rFonts w:ascii="Times New Roman"/>
          <w:b w:val="false"/>
          <w:i w:val="false"/>
          <w:color w:val="000000"/>
          <w:sz w:val="28"/>
        </w:rPr>
        <w:t>
      1) подпункт 13) статьи 1 изложить в следующей редакции:</w:t>
      </w:r>
    </w:p>
    <w:bookmarkEnd w:id="24"/>
    <w:bookmarkStart w:name="z30" w:id="25"/>
    <w:p>
      <w:pPr>
        <w:spacing w:after="0"/>
        <w:ind w:left="0"/>
        <w:jc w:val="both"/>
      </w:pPr>
      <w:r>
        <w:rPr>
          <w:rFonts w:ascii="Times New Roman"/>
          <w:b w:val="false"/>
          <w:i w:val="false"/>
          <w:color w:val="000000"/>
          <w:sz w:val="28"/>
        </w:rPr>
        <w:t>
      "13) сельскохозяйственная продукция – сырье и продукция растениеводства и животноводства, включая пчеловодство, рыбоводства (аквакультуры), в том числе полученные путем органического производства, а также продукты, полученные посредством их первичной переработки;".</w:t>
      </w:r>
    </w:p>
    <w:bookmarkEnd w:id="25"/>
    <w:bookmarkStart w:name="z31" w:id="2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2017 года "О пастбищах":</w:t>
      </w:r>
    </w:p>
    <w:bookmarkEnd w:id="26"/>
    <w:bookmarkStart w:name="z32" w:id="27"/>
    <w:p>
      <w:pPr>
        <w:spacing w:after="0"/>
        <w:ind w:left="0"/>
        <w:jc w:val="both"/>
      </w:pPr>
      <w:r>
        <w:rPr>
          <w:rFonts w:ascii="Times New Roman"/>
          <w:b w:val="false"/>
          <w:i w:val="false"/>
          <w:color w:val="000000"/>
          <w:sz w:val="28"/>
        </w:rPr>
        <w:t>
      1) подпункт 2) статьи 1 изложить в следующей редакции:</w:t>
      </w:r>
    </w:p>
    <w:bookmarkEnd w:id="27"/>
    <w:bookmarkStart w:name="z33" w:id="28"/>
    <w:p>
      <w:pPr>
        <w:spacing w:after="0"/>
        <w:ind w:left="0"/>
        <w:jc w:val="both"/>
      </w:pPr>
      <w:r>
        <w:rPr>
          <w:rFonts w:ascii="Times New Roman"/>
          <w:b w:val="false"/>
          <w:i w:val="false"/>
          <w:color w:val="000000"/>
          <w:sz w:val="28"/>
        </w:rPr>
        <w:t>
      "2) культурные (искусственные) пастбища – пастбища с устойчивыми высокопродуктивными кормовыми угодьями, оснащенные системами и устройствами для обеспечения высокой урожайности травостоя, местами отдыха и водопоями для рационального содержания на них сельскохозяйственных животных и их зооветеринарного обслуживания;";</w:t>
      </w:r>
    </w:p>
    <w:bookmarkEnd w:id="28"/>
    <w:bookmarkStart w:name="z34" w:id="29"/>
    <w:p>
      <w:pPr>
        <w:spacing w:after="0"/>
        <w:ind w:left="0"/>
        <w:jc w:val="both"/>
      </w:pPr>
      <w:r>
        <w:rPr>
          <w:rFonts w:ascii="Times New Roman"/>
          <w:b w:val="false"/>
          <w:i w:val="false"/>
          <w:color w:val="000000"/>
          <w:sz w:val="28"/>
        </w:rPr>
        <w:t>
      2) абзац восьмой подпункта 8) пункта 2 статьи 13 изложить в следующей редакции:</w:t>
      </w:r>
    </w:p>
    <w:bookmarkEnd w:id="29"/>
    <w:bookmarkStart w:name="z35" w:id="30"/>
    <w:p>
      <w:pPr>
        <w:spacing w:after="0"/>
        <w:ind w:left="0"/>
        <w:jc w:val="both"/>
      </w:pPr>
      <w:r>
        <w:rPr>
          <w:rFonts w:ascii="Times New Roman"/>
          <w:b w:val="false"/>
          <w:i w:val="false"/>
          <w:color w:val="000000"/>
          <w:sz w:val="28"/>
        </w:rPr>
        <w:t>
      "особенностей выпаса сельскохозяйственных животных на культурных (искусственных) и аридных пастбищах;".</w:t>
      </w:r>
    </w:p>
    <w:bookmarkEnd w:id="30"/>
    <w:bookmarkStart w:name="z36" w:id="31"/>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