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acdd" w14:textId="cc3a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реализации Послания Главы государства народу Казахстана от 16 марта 2022 года "Новый Казахстан: путь обновления и модернизации"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2022 года № 164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реализации Послания Главы государства народу Казахстана от 16 марта 2022 года "Новый Казахстан: путь обновления и модернизации".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реализации Послания Главы государства народу Казахстана от 16 марта 2022 года "Новый Казахстан: путь обновления и модернизации"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Послания Главы государства народу Казахстана от 16 марта 2022 года "Новый Казахстан: путь обновления и модернизации"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Послания Главы государства народу Казахстана от 16 марта 2022 года "Новый Казахстан: путь обновления и модернизации" (далее – Общенациональный план).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 Послания Главы государства народу Казахстана от 16 марта 2022 года "Новый Казахстан: путь обновления и модернизации";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25 января года, следующего за отчетным годом, представлять в Администрацию Президента Республики Казахстан информацию о ходе выполнения Общенационального плана.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2022 года №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ОБЩЕНАЦИОНАЛЬНЫЙ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Послания Главы государства народу Казахстана от 16 марта 2022 года</w:t>
      </w:r>
      <w:r>
        <w:br/>
      </w:r>
      <w:r>
        <w:rPr>
          <w:rFonts w:ascii="Times New Roman"/>
          <w:b/>
          <w:i w:val="false"/>
          <w:color w:val="000000"/>
        </w:rPr>
        <w:t>"Новый Казахстан: путь обновления и модернизации"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О полномочиях Президента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 закрепить: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обязанность Президента Республики Казахстан прекратить членство в политической партии на срок исполнения президентских полномочий;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 для близких родственников Президента Республики Казахстан на занятие должностей политических государственных служащих и руководителей квазигосударственного сектора;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 компетенции Президента Республики Казахстан по отмене или приостановлению актов акимов областей, городов республиканского значения и столицы;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упразднение права Президента Республики Казахстан снимать с должности акима района, города областного значения, района в городе,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 Правительство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Конституцию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Конституционного закона Республики Казахстан, проект Закона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Ввести в законодательство Республики Казахстан положение об обязательном выходе из партии председателей и членов Центральной избирательной комиссии Республики Казахстан, Счетного комитета по контролю за исполнением республиканского бюджета, Конституционного Совета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 Правительство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ЦИК, СК, 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Закона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Законодательно запретить акимам и их заместителям занимать должности в филиалах политических партий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Переформатирование представительной ветви власти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порядок формирования и ряд функций Сената Парламента Республики Казахстан, в том числе: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сократить президентскую квоту в Сенате Парламента Республики Казахстан с 15 до 10 депутатов;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право Ассамблеи народа Казахстана рекомендовать кандидатуры 5 из 10 депутатов Сената Парламента Республики Казахстан, назначаемых по президентской квоте;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право Сената Парламента Республики Казахстан одобрять или не одобрять законы, принятые Мажилисом Парламента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дополнить полномочия Сената Парламента Республики Казахстан правом согласования кандидатур на посты председателей Конституционного Совета Республики Казахстан и Высшего Судебного Совета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 Правительство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ЦИК, КС, ВСС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Конституцию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Закона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Закон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Сократить количество депутатских мест в Мажилисе Парламента Республики Казахстан путем упразднения квоты Ассамблеи народа Казахстана.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Наделить Мажилис Парламента Республики Казахстан правом принимать законы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 Правительство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Конституцию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Конституционного закона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Усилить парламентский контроль за качеством исполнения республиканского бюджета, наделив Мажилис Парламента Республики Казахстан правом два раза в год заслушивать отчеты Председателя Высшей аудиторской палаты.  Преобразовать Счетный комитет по контролю за исполнением республиканского бюджета в Высшую аудиторскую палату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 Правительство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Конституцию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 Республики Казахстан, Закона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 Республики Казахстан, Закон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поправки в законодательство Республики Казахстан, регламентирующие право Президента Республики Казахстан вносить на альтернативной основе не менее двух кандидатур на должности акимов областей, городов республиканского значения и столицы, а также введение должности председателя маслихата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Совершенствование избирательной системы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Перейти к смешанной избирательной системе для предоставления возможности избираться гражданам с введением императивного мандата для депутатов, избранных по мажоритарной системе: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Мажилис Парламента Республики Казахстан – 30 % депутатов по мажоритарной системе, 70 % по партийным спискам;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маслихаты областей, городов республиканского значения и столицы – 50 % по мажоритарной системе, 50 % по партийным спискам;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маслихаты районов и городов – по мажоритарной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 Правительство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Конституцию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Конституционного закона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Закона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Закон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Расширение возможностей для партийной системы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Упростить процедуры регистрации политических партий, в том числе: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 количественный порог для регистрации политических партий с 20 тысяч до 5 тысяч 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снизить требования о минимальной численности региональных представительств политических партий с 600 до 200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сократить требования по минимальной численности инициативной группы граждан для создания политической партии с 1 тысячи до 700 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увеличить сроки: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учредительного съезда по созданию политической партии с 2 до 3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филиалов вновь создаваемых политических партий с 6 до 12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Модернизация выборного процесса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совершенствованию выборного процесса, в том числе: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разрешить агитацию в социальных сетях в период предвыборной агитации, закрепив соответствующие регламенты и правила;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 урегулировать деятельность наблюдателей с ясно прописанными правами и четко обозначенной зоной ответственности;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пересмотреть принципы деятельности территориальных избирательных комиссий путем перевода их на профессиональную основу;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недопущения влияния отдельных лиц на ход выборов установить предельные размеры пожертвований в избирательные фонды;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законодательном уровне принять меры для недопущения иностранного вмешательства на выборах;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максимальную финансовую прозрачность всех участников избирательных кампаний – кандидатов, наблюдателей, доверенных лиц и средств массовой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Конституционного закона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ЦИК, КНБ, АФМ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исключения вероятности двойного голосования, а также голосования на любом участке рассмотреть целесообразность формирования единой электронной базы избирателей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лучший мировой опыт организации выборного процесса, а также использования альтернативных форм голосования, в том числе электронного, досрочного, дистанционного, многодневного голосования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ЦИК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Усиление правозащитных институтов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Конституционный Суд Республики Казахстан с предоставлением возможности обращения в него также граждан, Генерального Прокурора Республики Казахстан и Уполномоченного по правам человека в Республике Казахстан о соответствии Конституции Республики Казахстан нормативных правовых актов по вопросам, непосредственно затрагивающим конституционные права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 Правительство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ВС, ВСС, КС, Уполномоченный по правам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Конституцию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Конституционного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Закрепить в Конституции Республики Казахстан решения об отмене смертной казни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Конституцию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исключительной подследственности органов прокуратуры по делам о пытках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системных мер для снижения уровня насилия в обществе, в том числе с проработкой вопроса необходимости ужесточения наказания за насилие в отношении женщин и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Правительство, акимы городов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Конституционного закона Республики Казахстан "Об Уполномоченном по правам человека в Республике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 Правительство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Уполномоченный по правам человека, ГП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Конституцию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Конституционного закона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Конституционного закона Республики Казахстан "О прокуратуре"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о внесении изменений и дополнений в Конституцию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Президента, Правительство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Конституцию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Конституционного закона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неукоснительного соблюдения Закона Республики Казахстан "О порядке организации и проведения мирных собраний в Республике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ГП, акимы городов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числа месяца, следующего за отчетным периодом,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онлайн-трансляцию конкурсных процедур Высшего Судебного Совета Республики Казахстан и публикацию подробных, аргументированных разъяснений по их итогам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категории дел, рассматриваемых судом с участием присяжных заседателей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ВС, ГП,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Повышение конкурентоспособности средств массовой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укрепление роли институтов гражданского общества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закон о средствах массовой информации с учетом интересов государства, запросов общества и тенденций развития медиасферы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усилению взаимодействия государства с гражданским обществом, направленных на широкое вовлечение общественных организаций и экспертов в подготовку и реализацию реформ, в том числе через открытые обсуждения проектов документов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АСПР,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Ұлттық құрылтай (Национальный курултай) в продолжение работы Национального совета общественного доверия при Президенте Республики Казахстан на общенациональном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Совершенствование административно-территориального устройства страны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Образовать Абайскую область с административным центром в городе Семее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Образовать на территории прежней Жезказганской области Улытаускую область с административным центром в городе Жезказгане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Разделить Алматинскую область на Жетысускую с административным центром в городе Талдыкоргане и Алматинскую с административным центром в городе Капшагае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переименования города Капшагая с учетом мнения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государственных служащих в аппаратах акимов областей и городов республиканского значения с учетом численности населения, в том числе установление лимита не более трех заместителей акимов (в исключительных случаях не более четырех заместителей акимов)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АДГС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IX. Децентрализация местного самоуправления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 разрабатываемом проекте Закона Республики Казахстан "О местном самоуправлении в Республике Казахстан":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разграничение функций государства и институтов местного самоуправления;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прямого финансирования бюджетов местного самоуправления в соответствии с передовой международной практикой;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базы собственности органов местного самоуправления;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порядка закупок на четвертом уровне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полномочий маслихатов в части осуществления населением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ратификации Казахстаном Европейской хартии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X. О первоочередных антикризисных мерах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срочном порядке реализовать комплексный пакет первоочередных антикризисных мер, в том числе предусматривающих: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устойчивости национальной валюты, осуществление покупки иностранной валюты крупными институциональными игроками только в рамках исполнения своих договорных обязательств, обеспечив ее предложение;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проработку вопроса увеличения продаж экспортной валютной выручки компаниями с государственным участием, а также проработку вопроса с частными недропользователями по обеспечению продажи своей валютной выручки;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жесткого контроля за соблюдением в рамках исполнения своих договорных обязательств банками второго уровня осуществления контроля и мониторинга за приобретением валюты их клиентами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НБ, АРРФР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качественное проведение посевной кампании, в том числе выделить фермерам необходимый льготный объем горюче-смазочных материалов, проверить готовность сельскохозяйственной техники, запасы семян и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предотвращению дефицита и роста цен на продовольствие, в том числе осуществить форвардный закуп сельскохозяйственной продукции в государственные стабилизационные фонды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июнь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в рамках Оперативного штаба по антикризисным мерам подходов по быстрому реагированию в режиме Ситуационного центра на проблемы отечественного бизнеса в связи с возникающими социально-экономическими рисками и вызовами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Правительство, акимы городов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нового пакета структурных реформ в экономике и государственном управлении с учетом стратегии политической модернизации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АСПР, Правительство, НБ, АДГС, АЗРК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Уполномоченный по правам человека в Республике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Высший Судебный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Конституционный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по финансовому мониторингу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Правительство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внутренних дел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