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cfbd" w14:textId="542c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2022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 и обеспечение информационной безопасности в сфере информатизации, реализации государственной политики в сфере персональных данных и их защиты, формирование и обеспечение развития информационно-коммуникационной инфраструктуры, отрасли геодезии и картографии, сферы государственной поддержки инновационной деятельности, развитие внутристрановой ценности в сфере инновационной деятельности, научно-технического развития страны, эффективное развитие и функционирование рынка услуг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участие в формировании и реализации государственной политики в области государственной поддержки инновационной деятельности;";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участие в формировании и реализации государственной технологической политики;";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66-1)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"66-1) координация разработки архитектуры государственных органов при организации предоставления мер государственного стимулирования промышленности по принципу "одного окна";";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"227) разработка положения о Совете по технологической политике при Правительстве Республики Казахстан и внесение в Правительство Республики Казахстан предложения по формированию его состава;";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227-1)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"227-1) внесение предложений в Правительство Республики Казахстан по определению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в соответствии с законодательством Республики Казахстан;";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"231) утверждение правил оплаты услуг национального института развития в области инновационного развития при предоставлении инновационных грантов;";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232-1)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"232-1) утверждение правил оказания услуг по содействию в развитии бизнес-инкубирования;";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"234) утверждение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"236) предоставление инновационных грантов с привлечением национального института развития в области инновационного развития;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выделение на основе договора, заключаемого с национальным институтом развития в области инновационного развития, средств на предоставление инновационных грантов;";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237-1), 237-2), 237-3), 237-4) и 237-5) следующего содержания: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"237-1) согласование документов Системы государственного планирования Республики Казахстан в части инновационного и технологического развития;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237-2) утверждение методики по определению критериев инновационности проектов;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237-3) участие в формировании государственной политики по цифровой трансформации и внедрению Индустрии 4.0;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237-4) внесение предложений по определению в курируемых направлениях отраслевых центров технологических компетенций, целевых технологических программ и организации технологических платформ для рассмотрения на Совете по технологической политике;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237-5) утверждение методики оценки эффективности реализации мер государственной поддержки инновационной деятельности;";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"244) согласование планов развития национальных управляющих холдингов, национальных холдингов и национальных компаний, планов развития и планов мероприятий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в части развития технологий и инноваций;";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"257) представление информации об эффективности и реализации мер по коммерциализации результатов научной и (или) научно-технической деятельности в соответствующей отрасли в уполномоченный орган в области науки;";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257-1), 257-2), 257-3), 257-4), 257-5), 257-6), 257-7), 257-8), 257-9), 257-10) и 257-11) следующего содержания: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"257-1) участие в пределах компетенции в формировании и реализации промышленной политики;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257-2) разработка в пределах компетенции мер по продвижению несырьевого экспорта с учетом международных обязательств Республики Казахстан и осуществление его продвижения;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257-3) определение отраслевых центров технологических компетенций в курируемых отраслях по рекомендациям Совета по технологической политике;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257-4)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257-5) формирование предложений по определению перечня специальностей, по которым требуется подготовка специалистов для приоритетных секторов экономики, на основе представляемых субъектами промышленно-инновационной деятельности сведений о потребностях в специалистах и направление в уполномоченный орган по вопросам занятости населения;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257-6) поиск и проведение в пределах компетенции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257-7) привлечение в пределах компетенции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257-8) распространение в пределах компетенции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257-9) стимулирование в пределах компетенции действующих инвесторов на осуществление реинвестирования;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257-10) привлечение в пределах компетенции инвесторов, в том числе иностранных, для создания совместных производств;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257-11) привлечение в пределах компетенции транснациональных корпораций для вхождения в глобальные цепочки добавленной стоимости;".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двадцатого пункта 1 настоящего постановления, который вводится в действие с 1 июля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