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457d" w14:textId="b044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2022 года № 210.</w:t>
      </w:r>
    </w:p>
    <w:p>
      <w:pPr>
        <w:spacing w:after="0"/>
        <w:ind w:left="0"/>
        <w:jc w:val="both"/>
      </w:pPr>
      <w:bookmarkStart w:name="z4" w:id="0"/>
      <w:r>
        <w:rPr>
          <w:rFonts w:ascii="Times New Roman"/>
          <w:b w:val="false"/>
          <w:i w:val="false"/>
          <w:color w:val="000000"/>
          <w:sz w:val="28"/>
        </w:rPr>
        <w:t>
      Правительство Республики Казахстан ПОСТAНОВЛЯЕТ: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"19-1. При неполном использовании гарантированного и/или целевого трансфертов из Нацфонда по итогам истекшего финансового года центральный уполномоченный орган по исполнению бюджета осуществляет:</w:t>
      </w:r>
    </w:p>
    <w:bookmarkEnd w:id="3"/>
    <w:bookmarkStart w:name="z9" w:id="4"/>
    <w:p>
      <w:pPr>
        <w:spacing w:after="0"/>
        <w:ind w:left="0"/>
        <w:jc w:val="both"/>
      </w:pPr>
      <w:r>
        <w:rPr>
          <w:rFonts w:ascii="Times New Roman"/>
          <w:b w:val="false"/>
          <w:i w:val="false"/>
          <w:color w:val="000000"/>
          <w:sz w:val="28"/>
        </w:rPr>
        <w:t>
      1) уменьшение привлекаемой суммы гарантированного трансферта из Нацфонда на очередной финансовый год на неиспользованную сумму гарантированного трансферта из Нацфонда за истекший год;</w:t>
      </w:r>
    </w:p>
    <w:bookmarkEnd w:id="4"/>
    <w:bookmarkStart w:name="z10" w:id="5"/>
    <w:p>
      <w:pPr>
        <w:spacing w:after="0"/>
        <w:ind w:left="0"/>
        <w:jc w:val="both"/>
      </w:pPr>
      <w:r>
        <w:rPr>
          <w:rFonts w:ascii="Times New Roman"/>
          <w:b w:val="false"/>
          <w:i w:val="false"/>
          <w:color w:val="000000"/>
          <w:sz w:val="28"/>
        </w:rPr>
        <w:t>
      При этом неиспользованная сумма гарантированного трансферта из Нацфонда за истекший год используется в качестве части гарантированного трансферта из Нацфонда очередного года;</w:t>
      </w:r>
    </w:p>
    <w:bookmarkEnd w:id="5"/>
    <w:bookmarkStart w:name="z11" w:id="6"/>
    <w:p>
      <w:pPr>
        <w:spacing w:after="0"/>
        <w:ind w:left="0"/>
        <w:jc w:val="both"/>
      </w:pPr>
      <w:r>
        <w:rPr>
          <w:rFonts w:ascii="Times New Roman"/>
          <w:b w:val="false"/>
          <w:i w:val="false"/>
          <w:color w:val="000000"/>
          <w:sz w:val="28"/>
        </w:rPr>
        <w:t>
      2) возврат части неиспользованных (недоиспользованных) средств, привлеченных из Нацфонда в республиканский бюджет в виде целевого трансферта путем корректировки бюджета за счет остатков средств республиканского бюджета;</w:t>
      </w:r>
    </w:p>
    <w:bookmarkEnd w:id="6"/>
    <w:bookmarkStart w:name="z12" w:id="7"/>
    <w:p>
      <w:pPr>
        <w:spacing w:after="0"/>
        <w:ind w:left="0"/>
        <w:jc w:val="both"/>
      </w:pPr>
      <w:r>
        <w:rPr>
          <w:rFonts w:ascii="Times New Roman"/>
          <w:b w:val="false"/>
          <w:i w:val="false"/>
          <w:color w:val="000000"/>
          <w:sz w:val="28"/>
        </w:rPr>
        <w:t>
      3) возврат части привлеченного гарантированного трансферта в республиканский бюджет путем корректировки бюджета за счет остатков средств республиканского бюджета.</w:t>
      </w:r>
    </w:p>
    <w:bookmarkEnd w:id="7"/>
    <w:bookmarkStart w:name="z13" w:id="8"/>
    <w:p>
      <w:pPr>
        <w:spacing w:after="0"/>
        <w:ind w:left="0"/>
        <w:jc w:val="both"/>
      </w:pPr>
      <w:r>
        <w:rPr>
          <w:rFonts w:ascii="Times New Roman"/>
          <w:b w:val="false"/>
          <w:i w:val="false"/>
          <w:color w:val="000000"/>
          <w:sz w:val="28"/>
        </w:rPr>
        <w:t>
      При превышении за текущий финансовый год ожидаемого поступления доходов (без учета поступлений трансфертов из Нацфонда) над плановыми (без учета поступлений трансфертов из Нацфонда) центральный уполномоченный орган по исполнению бюджета осуществляет возврат в Нацфонд части привлеченного гарантированного трансферта из Нацфонда.</w:t>
      </w:r>
    </w:p>
    <w:bookmarkEnd w:id="8"/>
    <w:bookmarkStart w:name="z14" w:id="9"/>
    <w:p>
      <w:pPr>
        <w:spacing w:after="0"/>
        <w:ind w:left="0"/>
        <w:jc w:val="both"/>
      </w:pPr>
      <w:r>
        <w:rPr>
          <w:rFonts w:ascii="Times New Roman"/>
          <w:b w:val="false"/>
          <w:i w:val="false"/>
          <w:color w:val="000000"/>
          <w:sz w:val="28"/>
        </w:rPr>
        <w:t>
      Возврат из республиканского бюджета части привлеченного гарантированного трансферта из Нацфонда осуществляется в порядке, определенном центральным уполномоченным органом по исполнению бюджета.".</w:t>
      </w:r>
    </w:p>
    <w:bookmarkEnd w:id="9"/>
    <w:bookmarkStart w:name="z15" w:id="1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