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6cda" w14:textId="acb6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ноября 2019 года № 896 "Об утверждении Правил оборота вооружения и военной техники"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2022 года № 224.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2019 года № 896 "Об утверждении Правил оборота вооружения и военной техники" следующее изменение: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оборота вооружения и военной техники, утвержденных указанным постановлением:  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  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Хранение вооружения и военной техники осуществляется только в специально оборудованных для этих целей помещениях (хранилищах, парках, ангарах) и при условиях, исключающих предпосылки к незаконному их обороту. При этом помещения (хранилища, парки, ангары) оснащаются техническими средствами охраны и пожарной безопасности.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хранения вооружения и военной техники организациями оборонно-промышленного комплекса регламентируется инструкцией.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хранению вооружения и военной техники разрабатывается на основе действующих руководящих документов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 и нормативных документов в области проектирования арсеналов, баз, складов ракет и боеприпасов в части специфики производственной деятельности и выпускаемой продукции.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хранению вооружения и военной техники утверждается первым руководителем организации оборонно-промышленного комплекса по согласованию с территориальными подразделениями государственного органа, уполномоченного в сфере гражданской защиты и промышленной безопасности.".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