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4214" w14:textId="57f4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2022 года № 261.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2013 года № 1409 "Об утверждении Стратегии развития акционерного общества "Национальная компания "ҚазАвтоЖол" на 2013 – 2022 годы":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Плана развития акционерного общества "Национальная компания "ҚазАвтоЖол" на 2013 – 2022 годы";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План развития акционерного общества "Национальная компания "ҚазАвтоЖол" на 2013 – 2022 годы.";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"Национальная компания "ҚазАвтоЖол" на 2013 – 2022 годы", утвержденной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развития акционерного общества "Национальная компания "ҚазАвтоЖол" на 2013 – 2022 годы";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План развития АО "НК "ҚазАвтоЖол" на 2013 – 2022 годы (далее – План) определяет его стратегические направления, цели и показатели результатов деятельности и разработан с учетом основных направлений:";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"Миссия и видение":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"Миссия":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"Наш взгляд и наш План устремлены в будущее, к которому мы стремимся через последовательное и непрерывное улучшение и развитие нашей деятельности.";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 деятельности, цели, ключевые показатели деятельности и ожидаемые результаты (приложение 1, приложение 1.1)":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"Услуги АО "НК "ҚазАвтоЖол" будут направлены на удовлетворение потребностей единственного акционера, государства и развивающихся потребностей клиентов платных автодорог в сопутствующем сервисе. АО "НК "ҚазАвтоЖол" намерено совершать и развивать ключевые компетенции, обеспечивающие высокую конкурентоспособность и лидирующие позиции на разных сегментах рынка. Таким образом, План АО "НК "ҚазАвтоЖол" фокусируется на повышении стоимости, эффективности, качестве услуг и управления.";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2019 года № 969 "Об утверждении Стратегии развития акционерного общества "Национальная компания "Казахстан инжиниринг" (Kazakhstan engineering)" на 2020 – 2029 годы":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Плана развития акционерного общества "Национальная компания "Казахстан инжиниринг" (Kazakhstan engineering)" на 2020 – 2029 годы";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План развития акционерного общества "Национальная компания "Казахстан инжиниринг" (Kazakhstan engineering)" на 2020 – 2029 годы.";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Стратегии развития акционерного общества "Национальная компания "Казахстан инжиниринг" (Kazakhstan engineering) на 2020 – 2029 годы, утвержденной указанным постановлением: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развития акционерного общества "Национальная компания "Казахстан инжиниринг" (Kazakhstan engineering) на 2020 – 2029 годы";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восьмую и девятую изложить в следующей редакции: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План разработан, в первую очередь, в связи с переходом в государственную собственность. Он соответствует долгосрочному видению развития страны, изложенному в Послании Президента Республики Казахстан народу Казахстана "Стратегия "Казахстан-2050": новый политический курс состоявшегося государства", Стратегическому плану развития Республики Казахстан до 2025 года (см. приложение 13), Государственной программе "Цифровой Казахстан", Посланию Президента Республики Казахстан народу Казахстана "Третья модернизация Казахстана: глобальная конкурентоспособность", Стратегическому плану развития Министерства индустрии и инфраструктурного развития Республики Казахстан, а также основным направлениям государственной политики в индустриально-инновационной, социально-экономической и иных сферах.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Главы государства по созданию собственной развитой военно-технической промышленности (выступление от 13 сентября 2016 года на встрече с Министерством обороны Республики Казахстан), а также в соответствии с Концепцией перевооружения Вооруженных Сил и развития ОПК АО "НК "Казахстан инжиниринг" в Плане ставит перед собой амбициозные, но достижимые цели и стратегические направления развития:";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"Миссия и видение":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"Также в Плане определены следующие ключевые стратегические КПД, соответствующие миссии и видению АО "НК "Казахстан инжиниринг":";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"Соответствие национальным интересам и государственным программам развития":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полностью соответствует целям и принципам Военной доктрины и Стратегии национальной безопасности Республики Казахстан, которые предусматривают повышение военного потенциала страны для адекватного реагирования на военные угрозы и соответствие военной мощи государства характеру военных угроз, а также Стратегическому плану МИИР РК, в рамках которого предусмотрены развитие ОПК, повышение конкурентоспособности его продукции.";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 нацелен на диверсификацию и повышение конкурентоспособности предприятий обрабатывающей промышленности и обеспечение развития бизнеса, что соответствует целям государственных программ ГПИИР и "Дорожная карта бизнеса".";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5.5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"Стратегическое направление 5: Устойчивое развитие":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"Устойчивое развитие – неотъемлемая часть Плана для создания долгосрочных ценностей Холдинга. Стратегическое направление по устойчивому развитию предполагает интеграцию экономических, социальных и экологических аспектов в долгосрочное планирование Компании.";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6.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"Заключительные положения":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6.1. "Функциональные стратегии" изложить в следующей редакции: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"Функциональные стратегии АО "НК "Казахстан инжиниринг" в области маркетинга, HR, IT, закупок должны быть разработаны в соответствии с поставленными целями Плана Компании. Функциональные стратегии необходимо разработать на основе специфики деятельности Компании, а также с учетом возможностей дочерних организаций и возможности их успешной реализации.";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6.2.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"Стратегии дочерних организаций"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стратегического развития дочерних организаций должны быть разработаны или актуализированы в соответствии с Планом АО "НК "Казахстан инжиниринг".";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 6.5.</w:t>
      </w:r>
      <w:r>
        <w:rPr>
          <w:rFonts w:ascii="Times New Roman"/>
          <w:b w:val="false"/>
          <w:i w:val="false"/>
          <w:color w:val="000000"/>
          <w:sz w:val="28"/>
        </w:rPr>
        <w:t xml:space="preserve"> "Риски, которые могут повлиять на реализацию Стратегии" изложить в следующей редакции: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"6.5. Риски, которые могут повлиять на реализацию Плана";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Стратегии: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разработки Плана среди сотрудников корпоративного центра (КЦ) и дочерних организаций был проведен опрос в целях определения проблемных зон и видения дальнейшего роста Компании. Было собрано мнение членов правления, директоров департаментов и их заместителей, руководителей отдельных служб (в том числе подотчетных СД и дивизионов). Большинство опрошенных сотрудников имеют значительный опыт: 77 % опрошенных сотрудников ДЗО работают более 3 лет (в корпоративном центре 49 %) (график 1).";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Стратегии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 Плана развития Компании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Задачи Плана развития Компании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Ключевые показатели (КП) Плана развития Компании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Методика расчета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 показателей по годам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2018 год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 год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Диверсификация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Расширение производства продукции (услуг) оборонного назначения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Проактивное участие в процессе формирования ГОЗ.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Производство высокотехнологичной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Повышение доходов от ремонта и модернизации ВВТ.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Доходы Компании от реализации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реальном выражении)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объем доходов от реализации продукции дочерних организаций Компании (снижение доходов с 2021 года связано с предстоящей продажей части активов Компании)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1.1. Доля Компании в объеме продукции машиностроения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доходов от реализации продукции ДО к объему продукции машиностроения Республики Казахстан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(снижение показателя с 2021 года связано с предстоящей продажей части активов Компании)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Обеспечение стабильности за счет увеличения продаж продукции двойного и гражданского назначения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нефтегазового машиностроения.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энергетического машиностроения.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транспортного машиностроения.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сельскохозяйственного машиностроения.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Сервисное обслуживание.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Доля гражданской продукции от общей выручки Компании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доходов ДО от гражданской продукции к совокупным доходам 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Развитие функции маркетинга и продвижения экспорта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приоритетных направлений деятельности с указанием перспективных рынков, продукции и услуг (стратегический горизонт).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Детальное исследование потребностей внутреннего и внешнего рынков и формирование оптимального ассортимента продукции и услуг военного и гражданского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продаж на внешнем рынке за счет привлечения профессиональных агентских компаний.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Поэтапное привлечение партнеров, франшиз и технологий (в соответствии с приоритетностью продукта или рынка).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Формирование положительного имиджа бренда на внутреннем и международном рынках.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Доля доходов от экспорта в общей выручке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доходов ДО от экспорта к совокупным доходам 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Повышение инновационности и технологичности выпускаемой продукции и предоставляемых услуг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многопрофильного инновационного центра (НИОКР) в структуре Холдинга.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Обучение и повышение квалификации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Внедрение технологий Индустрии 4.0 за счет цифровизации производственных процессов.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4. Доля расходов на развитие инноваций от общих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расходов на развитие инноваций к совокупным доходам Холдинга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5. Количество сотрудников Компании и ДЗО, прошедших обучение или повысивших квалификацию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Компании и ДЗО, прошедших обучение или повысивших квалификацию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потенциала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 Обеспечение необходимого уровня технической и технологической оснащенности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подразделения по инженерному консалтингу и технологическому аудиту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6. Инвестиции в основной капитал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капитальных вложений ДО в % к объему доходов от реализации дочерних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Снижение производственной себестоимости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Цифровизация производственных и бизнес-процессов.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Построение интегрированной системы стратегического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операционного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раздельного учета затрат.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Автоматизация складов.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Внедрение новой модели ТОиР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Сокращение ТМЗ.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Внедрение категорийного управления закупками.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Внедрение бережливого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7. Доля себестоимости в выручке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себестоимости к доходам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Повышение управляемости Холдинга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АО "НК "Казахстан инжиниринг" должен стать центром компетенций для ДЗО в становлении конкурентоспособными компаниями.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Трансформация системы управления и организации производственной деятельности – внедрение новой модели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Внедрение новой системы мотивации.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Усиление централизованной функции стандартизации и сертификации.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Внедрение процессно-ориентированного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Совершенствование действующей системы КПД.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Создание ОЦО (общий центр обслуживания – централизация вспомогательных функций).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8. Рост производительности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доходов Компании к численности сотрудников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Повышение рентабельности портфеля активов Холдинга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Привлечение бизнес-партнеров.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совместных предприятий.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консорциумов.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9. Повышение показателя рентабельности активов, ROA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чистой прибыли Компании к ее активам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10. Приток прямых иностранных 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инвестированных партнерами средств в совместно реализуемые проекты на территории Республики Казахстан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Устойчивое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Улучшение корпоративной культуры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и реализация плана мероприятий по антикоррупционным мерам.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командного духа путем организации тренингов, корпоративного обучения, ротации кадров, тимбилдингов.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гендерного баланса при наборе сотрудников.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11. Уровень эффективности внутригрупповой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опроса сотрудников по шкале от 0 до 10 баллов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12. Увеличение доли женщин на уровне принятия решений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количества руководящих должностей, занимаемых женщинами, к общему количеству руководящих 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КПД 13. Сокращение доли государственного участия в экономике для увеличения доли среднего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реализованных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активов Компании, реализованных в рамках приватизации и реструктуризации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Повышение удовлетворенности персонала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Подписание коллективных договоров.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новой системы мотивации.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Улучшение социального пакета.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Разработка и реализация стратегии по HR.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14. Текучесть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уволенных сотрудников к среднегодовой численности штата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Повышение уровня безопасности и охраны труда и экологичности производства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и реализация плана мероприятий по производственной безопасности.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системы управления безопасностью.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Активное внедрение и повышение роли производственных советов по охране труда на предприятиях.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и реализация плана мероприятий по энергоэффективности, в т.ч. по внедрению "зеленых"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Внедрение системы экологического менеджмента.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15. Нулевой уровень смертности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производственной смертности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смертей на производстве в Компании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16. Доля ДО, использующих "зеленые" технологии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количества ДО, использующих в производстве "зеленые" технологии, к общему количеству 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устойчивость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Обеспечение оптимальной долговой нагрузки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Рефинансирование и/или реструктуризация долга.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планирование и строгое исполнение бюджета.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17. Коэффициент долговой нагрузки, долг/EBITDA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долга к показателю EBITDA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Повышение рентабельности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Развитие, модернизация и создание современных производств.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и инициация государственных программ в сфере развития машиностроения.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планировании и реализации ГОЗ.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Участие в крупных межотраслевых проектах.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18. ROIC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показателя NOPLAT к среднему вложенному капиталу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годам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Диверсификация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потенциала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12 672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2 679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Устойчивое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устойчивость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достижения 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"Казахстан инжиниринг"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поставленных целей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Стратегические показатели Национального плана развития Республики Казахстан до 2025 года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КПД Компании, предусмотренные Планом развития на 2020 – 2029 годы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предприятий Компании не менее чем в 2 раза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среднего предпринимательства в экономике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 10 дочерних и зависимых организаций Компании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несырьевого экспорта товаров и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экспорта в выручке Компании в 1,5 раза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основной капитал - не менее 14 млрд тенге до 2029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приток прямых иностранных инвестиций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не менее 20 млн долларов США прямых иностранных инвестиций до 2025 года за счет реализации совместных с иностранными партнерами проектов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Индикаторы Стратегического плана Министерства индустрии и инфраструктурного развития Республики Казахстан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КПД Компании, предусмотренные Планом развития на 2020 – 2029 годы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производства продукции машиностроения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доходов Компании от реализации продукции в 2 раза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Реальный рост производительности труда в отраслях обрабатывающей промышленности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предприятий Компании не менее чем в 2 раза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инвестиций в основной капитал в обрабатывающую промышленность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основной капитал - не менее 14 млрд тенге до 2029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общего уровня опасности производственных объектов в отраслях промышленности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Нулевой уровень производственной смертности в Компании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Энергоемкость обрабатывающей промышленности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дочерних организаций, использующих "зеленые" технологии, – 100 %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 карта Компании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 первого уровня Системы государственного планирования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 второго уровня Системы государственного планирования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Ключевые показатели деятельности Компании, предусмотренные Планом развития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 Республики Казахстан до 2025 года, утвержденный Указом Президента Республики Казахстан от 15 февраля 2018 года № 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Министерства индустрии и инфраструктурного развития Республики Казахстан на 2020 – 2024 годы, утвержденный приказом Министра индустрии и инфраструктурного развития Республики Казахстан от 28 декабря 2019 года № 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деятельности АО "НК "Казахстан инжиниринг", предусмотренные Планом развития Компании на 2020 – 2029 годы, утвержденным постановлением Правительства Республики Казахстан от 25 декабря 2019 года № 969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труда, % прироста от уровня 2019 года в ценах 2019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(2020 – 2,6; 2021 – 0,4; 2022 – 4,7; 2023 – 10,4; 2024 – 15,0; 2025 – 20,6)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в отраслях обрабатывающей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Доля среднего предпринимательства в экономике, % ВДС в ВВП (2020 – 8,7; 2021 – 10; 2022 – 11,2; 2023 – 12,5; 2024 – 13,7; 2025 – 15)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государственного участия в экономике для увеличения доли среднего предпринимательства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Объем несырьевого экспорта товаров и услуг, млрд долл. США (2020 – 20; 2021 – 29,2; 2022 – 31,8; 2023 – 34,6; 2024 – 37,7; 2025 – 41)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экспорта в общей выручке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капитал, % от ВВП (2020 – 17,4; 2021 – 20; 2022 – 21,3; 2023 – 23,5; 2024 – 25,2; 2025 – 30)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объем инвестиций в основной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Валовой приток прямых иностранных инвестиций, млрд долл. США (2020 – 14,5; 2021 – 15,9; 2022 – 23,9; 2023 – 25,1; 2024 – 27,6; 2025 – 30)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прямых иностранных инвестиций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