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ecdd" w14:textId="770e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2022 года № 380.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Министерство является юридическим лицом в организационно-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осуществление в пределах компетенции развития и продвижения несырьевого экспорта;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взаимодействие с отраслевыми государственными органами по вопросам развития и продвижения несырьевого экспорта и координирование их работы;";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разработка и утверждение мер по продвижению несырьевого экспорта с учетом принятых международных обязательств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и утверждение правил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и утверждение перечня отечественных товаров и услуг обрабатывающей промышленности, а также информационно- коммуникационных услуг, по которым частично возмещаются затраты по их продвижению на внешние рынки;";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55-1), 55-2), 55-3), 55-4), 55-5) и 55-6)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"55-1) участие в формировании и реализации промышленной политики;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55-2) разработка и утверждение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55-3) разработка и утверждение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55-4) осуществление предоставления мер государственного стимулирования промышленности с привлечением единого оператора по продвижению несырьевого экспорта посредством: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 в соответствии с правилами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55-5) осуществление сервисной поддержки субъектов промышленно-инновационной деятельности по продвижению отечественных товаров и услуг обрабатывающей промышленности на внешние рынки посредством: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их экспортного потенциала;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торговых миссий, осуществления выставочно-ярмарочной деятельности,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товарах, услугах за рубежом;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информационной и аналитической поддержки по вопросам развития и продвижения экспорта отечественных товаров и услуг обрабатывающей промышленности;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продвижении отечественных товаров и услуг обрабатывающей промышленности на международный рынок гуманитарной помощи;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мер в соответствии с законодательством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55-6) оказание содействия субъектам промышленно-инновационной деятельности по вхождению в глобальные цепочки добавленной стоимости,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производителей, лидирующих по конкретным товарам;";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разработка и утверждение правил биржевой торговли по согласованию с заинтересованными государственными органами;";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87-1), 87-2) и 87-3) следующего содержания: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"87-1) установление максимального размера торгового лота в одной торговой сессии, за исключением сельскохозяйственной продукции, в случаях, предусмотренных правилами биржевой торговли;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87-2) ведение реестра товарных бирж, организующих биржевые торги с биржевыми товарами, и реестра товарных бирж, организующих биржевые торги нестандартизированными товарами, а также размещение их на своем интернет-ресурсе;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87-3) ведение реестра маркет-мейкеров, а также размещение его на своем интернет-ресурсе;";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