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14d6" w14:textId="8ba1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включения промышленно-инновационных проектов в единую карту индустриализации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2022 года № 409. Утратило силу постановлением Правительства РК от 12.10.2023 № 903.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12.10.2023 </w:t>
      </w:r>
      <w:r>
        <w:rPr>
          <w:rFonts w:ascii="Times New Roman"/>
          <w:b w:val="false"/>
          <w:i w:val="false"/>
          <w:color w:val="ff0000"/>
          <w:sz w:val="28"/>
        </w:rPr>
        <w:t>№ 903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промышленной политике"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промышленно-инновационных проектов в единую карту индустриализации.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Приостановить до 29 июня 2023 года действие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Правил включения промышленно-инновационных проектов в единую карту индустриализации, установив, что в период приостановления данный подпункт действует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в случаях, когда при реализации проекта существует необходимость предоставления земельного участка и прав недропользования, прилагаются копия письма местного исполнительного органа соответствующей административно-территориальной единицы, подтверждающего наличие свободного земельного участка и прав недропользования, а также копия акта предварительного выбора земельного участка и прав недропользования с указанием координат (схемы) местоположения и планируемой площади отвода под реализацию проекта.".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409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включения промышленно-инновационных проектов в единую карту индустриализации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включения промышленно-инновационных проектов в единую карту индустриализации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промышленной политике" (далее – Закон) и определяют порядок включения промышленно-инновационных проектов в единую карту индустриализации.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карта индустриализации – совокупность промышленно-инновационных проектов, реализуемых субъектами промышленно-инновационной деятельности;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штаб по вопросам единой карты индустриализации – комиссия при уполномоченном органе в области государственного стимулирования промышленности по вопросу рассмотрения проектов для включения в единую карту индустриализации с участием сотрудников уполномоченного органа в области государственного стимулирования промышленности, отраслевых министерств и ведомств, национальных холдингов и институтов развития, а также других заинтересованных организаций (далее – штаб);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государственный орган – государственный орган, ответственный за реализацию промышленно-инновационного проекта;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уполномоченный орган – исполнительный орган области (города республиканского значения, столицы), осуществляющий функции развития, координации, регулирования и управления в области предпринимательства и промышленности, участвующий в формировании и реализации государственной политики в сфере государственного стимулирования промышленно-инновационной деятельности на соответствующей территории;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встречные обязательства – взаимные обязательства субъекта промышленно-инновационной деятельности и государства, принимаемые при предоставлении мер государственного стимулирования промышленности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промышленно-инновационный проект – комплекс реализуемых в течение определенного времени мероприятий, направленных на трансферт технологий, создание новых (усовершенствование действующих) производств и (или) осуществление инновационной деятельности;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промышленно-инновационная система – совокупность субъектов промышленно-инновационной системы, участвующих в государственном стимулировании промышленно-инновационной деятельности, инфраструктуры и инструментов, направленных на стимулирование промышленности и поддержку инноваций в Республике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промышленно-инновационная деятельность – деятельность, связанная с реализацией промышленно-инновационных проектов с учетом обеспечения экологической безопасности в целях повышения производительности труда, продвижением отечественных товаров, работ и услуг обрабатывающей промышленности на внутренний и (или) внешние рынки;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области государственного стимулирования промышленности (далее – уполномоченный орган) – центральный исполнительный орган, осуществляющий руководство в сфере промышленности, а также в пределах, предусмотренных законодательством Республики Казахстан, межотраслевую координацию и участие в реализации государственного стимулирования промышленности;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меры государственного стимулирования промышленности – меры стимулирования, применяемые государством в целях развития обрабатывающей промышленности и промышленно-инновационной деятельности, осуществляемые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заявитель – физическое или юридическое лицо, осуществляющее планирование и реализацию проекта.</w:t>
      </w:r>
    </w:p>
    <w:bookmarkEnd w:id="20"/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включения проектов в единую карту индустриализации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единую карту индустриализации включаются промышленно-инновационные проекты в отраслях промышленности, планирующие получение мер государственного стимулирования.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постановления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орган, иные государственные органы, а также местные исполнительные органы областей, городов республиканского значения, столицы при рассмотрении, согласовании и предоставлении мер государственного стимулирования субъектам промышленно-инновационной деятельности руководствуются одним из следующих критериев: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инновационность – направленность на повышение экономической эффективности деятельности путем создания новых или значительно улучшенных продуктов (товаров, работ или услуг), технологий или процессов с учетом их дальнейшего внедрения и обеспечения экологической безопасности;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конкурентоспособность – конкурентные преимущества в сравнении с аналогичными промышленно-инновационными проектами, выражающиеся в низкой себестоимости, высоком качестве, растущем спросе и иных свойствах выпускаемой продукции, оказываемых работ и (или) предоставляемых услуг;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масштабность – значимость реализации промышленно-инновационного проекта для промышленного развития Республики Казахстан;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экспортоориентированность – наличие потенциала в устойчивом экспорте выпускаемой продукции, оказываемых работ и (или) предоставляемых услуг как минимум в одну зарубежную страну;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производительность труда – соотношение объема производства и трудовых ресурсов, рабочего времени, потраченных на производство.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Включение проектов, получивших меры государственного стимулирования, в единую карту индустриализации производится поэтапно: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представление в уполномоченный орган информации от субъектов промышленно-инновационной системы, участвующих в государственном стимулировании промышленно-инновационной деятельности;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рассмотрение проектов в уполномоченном органе.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Включение проектов, планирующих получение мер государственного стимулирования, в единую карту индустриализации производится поэтапно: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первый этап – рассмотрение проектов в местном уполномоченном органе;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второй этап – рассмотрение проектов в уполномоченном органе.</w:t>
      </w:r>
    </w:p>
    <w:bookmarkEnd w:id="34"/>
    <w:bookmarkStart w:name="z32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7-1. Проекты на стадии реализации,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картой индустриализации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постановлением Правительства Республики Казахстан от 31 декабря 2014 года № 1418, а также картами поддержки предпринимательства регионов, утвержденными постановлениями акиматов областей и городов республиканского значения, столицы до 7 июля 2022 года включительно, вносятся в единую карту индустриализации без прохождения процедур, установленных настоящими Правилами.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7-1 в соответствии с постановлением Правительства РК от 22.09.2022 </w:t>
      </w:r>
      <w:r>
        <w:rPr>
          <w:rFonts w:ascii="Times New Roman"/>
          <w:b w:val="false"/>
          <w:i w:val="false"/>
          <w:color w:val="000000"/>
          <w:sz w:val="28"/>
        </w:rPr>
        <w:t>№ 725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Представление в уполномоченный орган информации от субъектов промышленно-инновационной системы, участвующих в государственном стимулировании промышленно-инновационной деятельности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Субъекты промышленно-инновационной системы, участвующие в государственном стимулировании промышленно-инновационной деятельности, ежеквартально до 10 числа месяца, следующего за отчетным, направляют в уполномоченный орган информацию по промышленно-инновационным проектам и/или предприятиям, получившим меры государственного стимулирования, на электронном и/или бумажном носителях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информация).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ранее представленной информации субъекты промышленно-инновационной системы, участвующие в государственном стимулировании промышленно-инновационной деятельности, в течение 10 рабочих дней с момента выявлений фактов изменений уведомляют об этом уполномоченный орган.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Информация, содержащаяся в единой карте индустриализации, обновляется в порядке и сроки,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Субъекты промышленно-инновационной системы, участвующие в государственном стимулировании промышленно-инновационной деятельности, со дня введения в действие настоящих Правил в течение 10 рабочих дней направляют в уполномоченный орган заполненную информацию на электронном и/или бумажном носителях.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течение 3 (три) рабочих дней рассматривает полученную от субъектов промышленно-инновационной системы, участвующих в государственном стимулировании промышленно-инновационной деятельности, информацию.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направленной информации уполномоченный орган возвращает субъектам промышленно-инновационной системы, участвующим в государственном стимулировании промышленно-инновационной деятельности, информацию с указанием исчерпывающего перечня выявленных замечаний и несоответствий.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возврата информации субъекты промышленно-инновационной системы, участвующие в государственном стимулировании промышленно-инновационной деятельности, в течение 3 (три) рабочих дней после получения исчерпывающего перечня выявленных замечаний и несоответствий дорабатывают информацию и повторно направляют в адрес уполномоченного органа.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Рассмотрение проектов местным уполномоченным органом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Прием заявок осуществляется местным уполномоченным органом на постоянной основе.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Заявитель для включения проекта в единую карту индустриализации представляет нарочно в местный уполномоченный орган соответствующего региона следующие документы на электронном и бумажном носителях: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заявку на включение проекта в единую карту индустриализации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утвержденную заявителем копию паспорта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утвержденную заявителем копию плана-графика реализации проекта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документов, подтверждающих проработку финансирования проекта (меморандум и соглашение о намерениях и/или решение о финансировании проекта);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информацию по проекту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слайд-презентацию на 1 странице, который содержит следующие сведения: наименование проекта; цель проекта; заявитель; место реализации; период реализации; общая стоимость проекта; структура финансирования; ожидаемые результаты; создание рабочих мест на период строительства и эксплуатации;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случаях, когда при реализации проекта существует необходимость предоставления земельного участка, прилагаются копия письма местного исполнительного органа соответствующей административно-территориальной единицы, подтверждающего наличие свободного земельного участка, а также копия акта предварительного выбора земельного участка с указанием координат (схемы) местоположения и планируемой площади отвода под реализацию проекта.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Местный уполномоченный орган возвращает заявителю документы без рассмотрения в день подачи в случае несоответствия документов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возврата документов заявитель обращается повторно после устранения допущенных несоответствий.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отсутствии замечаний заявка принимается, регистрируется в журнале, копия заявки с отметкой о приеме документов вручается заявителю.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Местный уполномоченный орган проводит региональную экспертизу.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осуществления региональной экспертизы на каждый проект составляет не более 15 (пятнадцать) рабочих дней с момента регистрации заявки.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Заключение региональной экспертизы осуществляется по следующей структуре: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проработки коммерческой части проекта;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основных стартовых условий реализации проекта;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проработанность вопроса инфраструктуры;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экологическая безопасность и рациональное использование природных ресурсов;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рентабельность;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соответствие программным документам региона;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общие выводы и рекомендации по проекту.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разделе "Степень проработки коммерческой части проекта" указывается следующая информация по проекту: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сбыта продукции/услуг, наличие платежеспособного спроса, степень конкуренции на рынке;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степени проработки маркетингового плана, каналов реализации будущей продукции/услуг.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разделе "Наличие основных стартовых условий реализации проекта" указывается следующая информация по проекту: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заявленных активов, необходимых для реализации проекта (земельный участок, производственная база, наличие основных и денежных средств, отсутствие обременения/ареста активов);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проработанности структуры финансирования, наличие меморандумов/соглашений с финансовыми организациями о финансировании проекта;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источников, схем и средств транспортировки сырья, наличие соглашений с поставщиками сырья, обустроенность складов для хранения оптимальных/максимальных запасов сырья/готовой продукции;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компетентных менеджеров и специалистов на периоды строительства и запуска объекта в эксплуатацию;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анализ имеющейся/планируемой программы обучения персонала по эксплуатации технического оборудования;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 альтернативных вариантов технологий производства и поставщиков оборудования; график поставки и монтажа оборудования, наличие инновационной составляющей; наличие соответствующих лицензий и сертификатов или плана мероприятий по их получению.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разделе "Проработанность вопроса инфраструктуры" описываются степень готовности внешних и внутренних коммуникаций, а также план мероприятий по развитию инфраструктуры с указанием необходимых мер государственного стимулирования.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разделе "Экологическая безопасность и рациональное использование природных ресурсов" описываются экологические аспекты проекта, их влияние на окружающую среду, наличие природоохранных мероприятий, внедрение современных ресурсосберегающих и энергосберегающих технологий, применение альтернативных источников энергии, меры по сокращению негативного влияния производств на окружающую среду.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разделе "Рентабельность" даются анализ финансовых показателей эффективности проекта, срок окупаемости, внутренняя норма доходности IRR, чистый дисконтированный доход NPV.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разделе "Соответствие программным документам региона" проводится анализ заявленного проекта на соответствие основным стратегическим и плановым документам развития региона.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разделе "Общие выводы и рекомендации по проекту" отражаются перечень необходимых мер государственного стимулирования для успешной реализации проекта и механизм их получения, а также даются мотивированное положительное или отрицательное заключение либо рекомендация доработать проект с обоснованием причин.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Заключение региональной экспертизы оформляется в двух экземплярах и в течение 2 (два) рабочих дней с момента ее проведения один экземпляр направляется заявителю, один остается у местного уполномоченного органа.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 проектам, претендуемым для включения в единую карту индустриализации, местный уполномоченный орган в течение 3 (три) рабочих дней с момента оформления заключения региональной экспертизы направляет материалы в уполномоченный орган.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проектов уполномоченным органом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Не реже одного раза в квартал по мере поступления заявок от субъектов промышленно-инновационной системы, участвующих в государственном стимулировании промышленно-инновационной деятельности, и местного уполномоченного органа уполномоченный орган систематизирует информацию и осуществляет общий свод промышленно-инновационных проектов с предложениями о включении в единую карту индустриализации, которые рассматриваются на заседании штаба.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Штаб вырабатывает предложения по включению, исключению и изменению основных параметров, отнесению к приоритетам промышленно-инновационных проектов единой карты индустриализации, а также определяет ответственный государственный орган за реализацию промышленно-инновационного проекта единой карты индустриализации.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Штаб в течение 5 (пять) рабочих дней с момента поступления материалов принимает одно из следующих решений: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включении проектов в единую карту индустриализации;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возвращении проекта местному уполномоченному органу на доработку с указанием исчерпывающего перечня выявленных замечаний и несоответствий по проекту;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 отклонении при несоответствии критериям единой карты индустриализации, предусмотренным в пункте 3 настоящих Правил.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29 с изменением, внесенным постановлением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течение 3 (три) рабочих дней после принятия протокольного решения уполномоченный орган направляет его копию в местные уполномоченные органы и ответственные государственные органы.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Проекты включаются в единую карту индустриализации по итогам актуализации, которая проводится в течение 60 (шестьдесят) календарных дней с момента протокольного решения штаба. Информация, содержащаяся в единой карте индустриализации, обновляется на постоянной основе по результатам рассмотрения штабом представленной субъектами промышленно-инновационной системы, участвующими в государственном стимулировании промышленно-инновационной деятельности, изменений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Ответственный государственный орган запрашивает у заявителя проекта согласие на распространение первичных статистических данных,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принятием встречных обязательств.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Ответственный государственный орган при необходимости исключения или изменения основных параметров промышленно-инновационного проекта единой карты индустриализации направляет материалы для рассмотрения в уполномоченный орган.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Проекты исключаются из единой карты индустриализации по итогам актуализации в случаях, если они перестают соответствовать критериям, предусмотренным пунктом 3 настоящих Правил, и отказа инициатора в реализации с указанием причин.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постановления Правительства РК от 16.03.2023 </w:t>
      </w:r>
      <w:r>
        <w:rPr>
          <w:rFonts w:ascii="Times New Roman"/>
          <w:b w:val="false"/>
          <w:i w:val="false"/>
          <w:color w:val="00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единую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Правительства РК от 16.03.2023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6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промышленно-инновационным проектам и (или) предприятиям, получившим меры государственного стимулирования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Заявитель проекта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меры государственного стимулирования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Оказанные меры государственного стимулирования в стоимостном выражении, млн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места в период эксплуатации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проекта, млн тенге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в натуральном выражении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в стоимостном выражении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Ввод в эксплуатацию (год)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Встречные обязательства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 встречных обязательства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Пояснение по заполнению "Формы информации по проектам, получившим меры государственного стимулирования" (далее – форма):</w:t>
      </w:r>
    </w:p>
    <w:bookmarkEnd w:id="99"/>
    <w:bookmarkStart w:name="z32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оказании мер государственного стимулирования графы 2, 8, 9, 10, 11, 12 формы заполняются при наличии соответствующей информации;</w:t>
      </w:r>
    </w:p>
    <w:bookmarkEnd w:id="100"/>
    <w:bookmarkStart w:name="z33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графе 1 формы указывается порядковый номер проекта;</w:t>
      </w:r>
    </w:p>
    <w:bookmarkEnd w:id="101"/>
    <w:bookmarkStart w:name="z33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графе 2 формы указывается наименование проекта;</w:t>
      </w:r>
    </w:p>
    <w:bookmarkEnd w:id="102"/>
    <w:bookmarkStart w:name="z33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графе 3 формы указываются заявитель проекта или заявитель на получение меры государственного стимулирования;</w:t>
      </w:r>
    </w:p>
    <w:bookmarkEnd w:id="103"/>
    <w:bookmarkStart w:name="z33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графе 4 формы указывается общий классификатор экономической деятельности;</w:t>
      </w:r>
    </w:p>
    <w:bookmarkEnd w:id="104"/>
    <w:bookmarkStart w:name="z33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графе 5 формы указываются область, город, район, улица (при наличии), № здания (при наличии), где реализуется проект, или юридический адрес заявителя на получение меры государственного стимулирования;</w:t>
      </w:r>
    </w:p>
    <w:bookmarkEnd w:id="105"/>
    <w:bookmarkStart w:name="z33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графе 6 формы указывается наименование планируемых мер государственного стимулирования;</w:t>
      </w:r>
    </w:p>
    <w:bookmarkEnd w:id="106"/>
    <w:bookmarkStart w:name="z33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графе 7 формы указываются оказанные меры государственного стимулирования в стоимостном выражении в миллионах тенге;</w:t>
      </w:r>
    </w:p>
    <w:bookmarkEnd w:id="107"/>
    <w:bookmarkStart w:name="z33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 графе 8 формы указывается количество созданных либо планируемых рабочих мест на период эксплуатации в соответствии с проектной документацией или паспортом проекта, или заявкой на получение меры государственного стимулирования;</w:t>
      </w:r>
    </w:p>
    <w:bookmarkEnd w:id="108"/>
    <w:bookmarkStart w:name="z3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 графе 9 формы указываются стоимость или объем инвестиций проекта в миллионах тенге;</w:t>
      </w:r>
    </w:p>
    <w:bookmarkEnd w:id="109"/>
    <w:bookmarkStart w:name="z3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 графе 10 формы указывается мощность проекта или заявителя на получение меры государственного стимулирования в натуральном выражении в соответствии с проектной документацией или паспортом проекта, или заявкой на получение меры государственного стимулирования с указанием единиц измерения;</w:t>
      </w:r>
    </w:p>
    <w:bookmarkEnd w:id="110"/>
    <w:bookmarkStart w:name="z3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 графе 11 формы указывается мощность проекта в стоимостном выражении в соответствии с проектной документацией или паспортом проекта.</w:t>
      </w:r>
    </w:p>
    <w:bookmarkEnd w:id="111"/>
    <w:bookmarkStart w:name="z3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 графе 12 указываются год ввода в эксплуатацию или планируемый год ввода в эксплуатацию проекта;</w:t>
      </w:r>
    </w:p>
    <w:bookmarkEnd w:id="112"/>
    <w:bookmarkStart w:name="z3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 графе 13 указываются встречные обязательства, определенные при предоставлении меры государственного стимулирования проекта;</w:t>
      </w:r>
    </w:p>
    <w:bookmarkEnd w:id="113"/>
    <w:bookmarkStart w:name="z3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 графе 14 указывается исполнение встречных обязательств инициатором проекта;</w:t>
      </w:r>
    </w:p>
    <w:bookmarkEnd w:id="114"/>
    <w:bookmarkStart w:name="z34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 графе 15 указывается текущее состояние проекта.</w:t>
      </w:r>
    </w:p>
    <w:bookmarkEnd w:id="115"/>
    <w:bookmarkStart w:name="z34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Показатели формы формируются по фактическим данным до первого числа месяца, следующего за отчетным кварталом.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инновационных 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единую карту индустриализации</w:t>
            </w:r>
          </w:p>
        </w:tc>
      </w:tr>
    </w:tbl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Руководителю управления предпринимательства и промышленности</w:t>
      </w:r>
    </w:p>
    <w:bookmarkEnd w:id="117"/>
    <w:p>
      <w:pPr>
        <w:spacing w:after="0"/>
        <w:ind w:left="0"/>
        <w:jc w:val="both"/>
      </w:pPr>
      <w:bookmarkStart w:name="z125" w:id="118"/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(области, города)</w:t>
      </w:r>
    </w:p>
    <w:p>
      <w:pPr>
        <w:spacing w:after="0"/>
        <w:ind w:left="0"/>
        <w:jc w:val="both"/>
      </w:pPr>
      <w:bookmarkStart w:name="z126" w:id="11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его наличии)</w:t>
      </w:r>
    </w:p>
    <w:bookmarkStart w:name="z12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включение проекта в единую карту индустриализации</w:t>
      </w:r>
    </w:p>
    <w:bookmarkEnd w:id="120"/>
    <w:p>
      <w:pPr>
        <w:spacing w:after="0"/>
        <w:ind w:left="0"/>
        <w:jc w:val="both"/>
      </w:pPr>
      <w:bookmarkStart w:name="z128" w:id="121"/>
      <w:r>
        <w:rPr>
          <w:rFonts w:ascii="Times New Roman"/>
          <w:b w:val="false"/>
          <w:i w:val="false"/>
          <w:color w:val="000000"/>
          <w:sz w:val="28"/>
        </w:rPr>
        <w:t>
      Прошу зарегистрировать заявку по проекту: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для включения в единую карту индустриализации.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заявке прилагаю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Первый руководитель: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Подпись: ______ М.П., дата заполнения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Ответственный работник акимата: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Подпись: _______, № ____, дата приема "___" 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копия настоящей заявки выдается заявителю</w:t>
      </w:r>
    </w:p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1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единую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постановления Правительства РК от 16.03.2023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 года</w:t>
            </w:r>
          </w:p>
        </w:tc>
      </w:tr>
    </w:tbl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проекта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проект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имеющегося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 имеющегося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имеющегося производства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 проекта: (выбор один из нижеперечисленных)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реализации проекта: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(справочник)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(справочник)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(справочник)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 (справочник)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Отрасль экономики (справочник)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ОКЭД (справочник)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государственный орган, холдинг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(отвод) земельного участка (да, 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 отвод земельного участка (да, нет)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Необходимая площадь участка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активов, необходимых для реализации проекта (производственная база, основные и денежные средства)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инфраструктуры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 (количество месяцев,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 - 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 - 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строительства (получение разрешения на строительство)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 строительства (государственный акт о вводе в эксплуатацию)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Наименование, номер и дата документа, подтверждающего ввод в эксплуатацию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производимые товары и услуги (наименование)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этап 1 (ТН ВЭД – 6 знаков)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этап 2 (ТН ВЭД – 6 знаков)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 этап...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Проектная мощность в год: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стоимостном выражении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рабочих мест во время строительства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рабочих мест во время эксплуатации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специалисты профильного направления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финансирования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отечественных частных инвесторов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иностранные инвестиции (участие в уставном капитале)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организаций, подконтрольных государству (участие в уставном капитале)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 (включая лизинг), 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материнских компаний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отечественных институтов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 второго уровня (резидентов)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облигационные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займы,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финансовых организаций (нерезидентов)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международных институтов развития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облигационные займы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источники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(код и наименование бюджетной программы)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(код и наименование бюджетной программы)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Рынок сбыта: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Внутренний рынок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экспорт (страна)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соглашений по сбыту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эффективности проекта: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Дисконтируемая ставка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IRR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Простой срок окупаемости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Дисконтируемый срок окупаемости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Инновационность проекта: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да/нет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Казахстанское содержание товаров, работ и услуг в проекте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состояние подготовки и реализации проекта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(наименование, страна, средства транспортировки), наличие соглашений с поставщиками сырья (наименование компаний)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 (краткое описание)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(наименование, страна)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оборудования (наименование компании, сроки поставки, наличие соответствующих лицензий и сертификатов)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Природоохранные мероприятия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заявителю проекта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адрес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Телефон/факс/e-mail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свидетельства о регистрации (перерегистрации) или справка о государственной регистрации (перерегистрации)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освоения инвестиций (капитальных вложений)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Строительно-монтажные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финансирования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отечественных частных инвесторов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иностранные инвестиции (участие в уставном капитале)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организаций, подконтрольных государству (участие в уставном капитале)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материнских компаний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отечественных институтов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банков второго уровня (резидентов)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облигационные займы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финансовых организаций (нерезидентов)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международных институтов развития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внешние облигационные займы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источники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средства, в том числе: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 (код и наименование бюджетной программы)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 (код и наименование бюджетной программы)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выхода на проектную мощность в натуральном выражении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 год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выхода на проектную мощность в денежном выражении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мощности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Плановый объем экспорта в натуральном выражении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экспортируемого товара (справочник)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экспортируемого товара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экспортируемого товара (справочник)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экспортируемого товара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прогнозной потребности в работниках и специалистах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 (должности)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базовой группы ГКЗ (справочник)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работниках (человек)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уровень образования (список)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Требуемый уровень квалификации (тарифный разряд, категория) (список)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Плановые целевые показатели проекта (для реализуемых проектов)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20....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20....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топливно-энергетических ресурсах, в т.ч.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Квт. час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Тепловая энергия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м3/в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тонна/в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 (мазут, дизтопливо)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м3/в 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инфраструктуре, в т.ч.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Электрические сети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 мВт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Тепловые сети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Водопроводные сети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Канализационные сети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Железнодорожная инфраструктура (магистральная железнодорожная сеть, подъездные пути)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(потребность в дополнительных услугах)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перевозок грузов: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Железнодорожным транспортом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Водным, морским транспортом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инновационных 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единую карту индустриализации</w:t>
            </w:r>
          </w:p>
        </w:tc>
      </w:tr>
    </w:tbl>
    <w:p>
      <w:pPr>
        <w:spacing w:after="0"/>
        <w:ind w:left="0"/>
        <w:jc w:val="both"/>
      </w:pPr>
      <w:bookmarkStart w:name="z143" w:id="12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"УТВЕРЖДАЮ"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должность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"___" __________ 20__ года</w:t>
      </w:r>
    </w:p>
    <w:bookmarkStart w:name="z144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реализации проекта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*Например:</w:t>
      </w:r>
    </w:p>
    <w:bookmarkEnd w:id="126"/>
    <w:bookmarkStart w:name="z14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разработка проектно-сметной документации;</w:t>
      </w:r>
    </w:p>
    <w:bookmarkEnd w:id="127"/>
    <w:bookmarkStart w:name="z14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строительно-монтажные работы, в том числе по пусковым комплексам;</w:t>
      </w:r>
    </w:p>
    <w:bookmarkEnd w:id="128"/>
    <w:bookmarkStart w:name="z14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ввод в эксплуатацию, в том числе по пусковым комплексам;</w:t>
      </w:r>
    </w:p>
    <w:bookmarkEnd w:id="129"/>
    <w:bookmarkStart w:name="z14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выход на проектную мощность.</w:t>
      </w:r>
    </w:p>
    <w:bookmarkEnd w:id="130"/>
    <w:bookmarkStart w:name="z15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включения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в единую карту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индустриализации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постановления Правительства РК от 16.03.2023 </w:t>
      </w:r>
      <w:r>
        <w:rPr>
          <w:rFonts w:ascii="Times New Roman"/>
          <w:b w:val="false"/>
          <w:i w:val="false"/>
          <w:color w:val="ff0000"/>
          <w:sz w:val="28"/>
        </w:rPr>
        <w:t>№ 225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"___" __________ 20__ года</w:t>
            </w:r>
          </w:p>
        </w:tc>
      </w:tr>
    </w:tbl>
    <w:bookmarkStart w:name="z152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проекту для промышленно-инновационных проектов</w:t>
      </w:r>
    </w:p>
    <w:bookmarkEnd w:id="132"/>
    <w:bookmarkStart w:name="z3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 проекта.</w:t>
      </w:r>
    </w:p>
    <w:bookmarkEnd w:id="133"/>
    <w:bookmarkStart w:name="z3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Описание отрасли.</w:t>
      </w:r>
    </w:p>
    <w:bookmarkEnd w:id="134"/>
    <w:bookmarkStart w:name="z3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Проект и планы по реализации продукции.</w:t>
      </w:r>
    </w:p>
    <w:bookmarkEnd w:id="135"/>
    <w:bookmarkStart w:name="z3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 реализации проекта.</w:t>
      </w:r>
    </w:p>
    <w:bookmarkEnd w:id="136"/>
    <w:bookmarkStart w:name="z3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Финансовый план и прогнозы.</w:t>
      </w:r>
    </w:p>
    <w:bookmarkEnd w:id="137"/>
    <w:bookmarkStart w:name="z3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Риски и факторы, снижающие риск.</w:t>
      </w:r>
    </w:p>
    <w:bookmarkEnd w:id="138"/>
    <w:bookmarkStart w:name="z3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Социальный аспект.</w:t>
      </w:r>
    </w:p>
    <w:bookmarkEnd w:id="139"/>
    <w:bookmarkStart w:name="z3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Воздействие на окружающую среду.</w:t>
      </w:r>
    </w:p>
    <w:bookmarkEnd w:id="140"/>
    <w:bookmarkStart w:name="z3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Приложения.</w:t>
      </w:r>
    </w:p>
    <w:bookmarkEnd w:id="141"/>
    <w:bookmarkStart w:name="z3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Резюме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проекта</w:t>
      </w:r>
    </w:p>
    <w:bookmarkEnd w:id="142"/>
    <w:bookmarkStart w:name="z3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Резюме представляет собой краткий обзор проекта и является наиболее важным из разделов, представленных на не более чем трех страницах.</w:t>
      </w:r>
    </w:p>
    <w:bookmarkEnd w:id="143"/>
    <w:bookmarkStart w:name="z3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Резюме содержит следующую информацию:</w:t>
      </w:r>
    </w:p>
    <w:bookmarkEnd w:id="144"/>
    <w:bookmarkStart w:name="z3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долгосрочные и краткосрочные цели проекта, мультипликативный эффект как отдельно на регион, так и на экономику страны в целом, прогноз денежного потока до периода окупаемости проекта;</w:t>
      </w:r>
    </w:p>
    <w:bookmarkEnd w:id="145"/>
    <w:bookmarkStart w:name="z3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потребность в инвестициях, структуру и источники финансирования, расчет возврата капитальных вложений, перечень предполагаемого залогового обеспечения и их рыночная стоимость (при необходимости указать дату оценки);</w:t>
      </w:r>
    </w:p>
    <w:bookmarkEnd w:id="146"/>
    <w:bookmarkStart w:name="z3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какие риски и какие вознаграждения могут возникнуть во время реализации проекта;</w:t>
      </w:r>
    </w:p>
    <w:bookmarkEnd w:id="147"/>
    <w:bookmarkStart w:name="z3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краткое описание компании; </w:t>
      </w:r>
    </w:p>
    <w:bookmarkEnd w:id="148"/>
    <w:bookmarkStart w:name="z3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активов для реализации проекта (земельные участки, производственные базы и т.д.).</w:t>
      </w:r>
    </w:p>
    <w:bookmarkEnd w:id="149"/>
    <w:bookmarkStart w:name="z3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отрасли</w:t>
      </w:r>
    </w:p>
    <w:bookmarkEnd w:id="150"/>
    <w:bookmarkStart w:name="z3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Характеристика отрасли:</w:t>
      </w:r>
    </w:p>
    <w:bookmarkEnd w:id="151"/>
    <w:bookmarkStart w:name="z3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экономического сектора отрасли (производство, распределение, услуги и т.п.);</w:t>
      </w:r>
    </w:p>
    <w:bookmarkEnd w:id="152"/>
    <w:bookmarkStart w:name="z3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основной продукции и услуг, предлагаемых данной отраслью промышленности;</w:t>
      </w:r>
    </w:p>
    <w:bookmarkEnd w:id="153"/>
    <w:bookmarkStart w:name="z3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сегмента рынка, на котором работает или предполагает работать предприятие;</w:t>
      </w:r>
    </w:p>
    <w:bookmarkEnd w:id="154"/>
    <w:bookmarkStart w:name="z3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характеристика имеющихся основных клиентов;</w:t>
      </w:r>
    </w:p>
    <w:bookmarkEnd w:id="155"/>
    <w:bookmarkStart w:name="z3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характеристика потенциальных клиентов.</w:t>
      </w:r>
    </w:p>
    <w:bookmarkEnd w:id="156"/>
    <w:bookmarkStart w:name="z3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продукции</w:t>
      </w:r>
    </w:p>
    <w:bookmarkEnd w:id="157"/>
    <w:bookmarkStart w:name="z3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Описание продукции:</w:t>
      </w:r>
    </w:p>
    <w:bookmarkEnd w:id="158"/>
    <w:bookmarkStart w:name="z3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выбора данного вида продукции;</w:t>
      </w:r>
    </w:p>
    <w:bookmarkEnd w:id="159"/>
    <w:bookmarkStart w:name="z3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стадия развития продукта (идея, эскизный проект, рабочий проект, опытная партия, действующее серийное производство).</w:t>
      </w:r>
    </w:p>
    <w:bookmarkEnd w:id="160"/>
    <w:bookmarkStart w:name="z3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рынка продукции:</w:t>
      </w:r>
    </w:p>
    <w:bookmarkEnd w:id="161"/>
    <w:bookmarkStart w:name="z3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спроса и возможностей рынка;</w:t>
      </w:r>
    </w:p>
    <w:bookmarkEnd w:id="162"/>
    <w:bookmarkStart w:name="z3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текущая доля рынка, предполагаемые изменения, связанные прямо или косвенно с реализацией проекта;</w:t>
      </w:r>
    </w:p>
    <w:bookmarkEnd w:id="163"/>
    <w:bookmarkStart w:name="z3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основные тенденции и направления развития рынка (экспортный потенциал).</w:t>
      </w:r>
    </w:p>
    <w:bookmarkEnd w:id="164"/>
    <w:bookmarkStart w:name="z3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Исследование и анализ рынка сырья, материалов и иных факторов производства:</w:t>
      </w:r>
    </w:p>
    <w:bookmarkEnd w:id="165"/>
    <w:bookmarkStart w:name="z3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сырьевых и иных факторов производства;</w:t>
      </w:r>
    </w:p>
    <w:bookmarkEnd w:id="166"/>
    <w:bookmarkStart w:name="z3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доступность сырья, материалов и иных факторов производства (порядок расчетов за сырье, материалы и иные факторы производства);</w:t>
      </w:r>
    </w:p>
    <w:bookmarkEnd w:id="167"/>
    <w:bookmarkStart w:name="z3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программа снабжения (на каждый год существования проекта, мероприятия по доставке сырья с целью гарантии бесперебойного снабжения);</w:t>
      </w:r>
    </w:p>
    <w:bookmarkEnd w:id="168"/>
    <w:bookmarkStart w:name="z3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программа поставок (на каждый год);</w:t>
      </w:r>
    </w:p>
    <w:bookmarkEnd w:id="169"/>
    <w:bookmarkStart w:name="z3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производительность труда (в случае модернизации производства).</w:t>
      </w:r>
    </w:p>
    <w:bookmarkEnd w:id="170"/>
    <w:bookmarkStart w:name="z3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Программа сбыта продукции:</w:t>
      </w:r>
    </w:p>
    <w:bookmarkEnd w:id="171"/>
    <w:bookmarkStart w:name="z3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расчет и обоснование цены, ценообразование;</w:t>
      </w:r>
    </w:p>
    <w:bookmarkEnd w:id="172"/>
    <w:bookmarkStart w:name="z3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расчет себестоимости продукции;</w:t>
      </w:r>
    </w:p>
    <w:bookmarkEnd w:id="173"/>
    <w:bookmarkStart w:name="z3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программа продаж (на каждый год реализации проекта);</w:t>
      </w:r>
    </w:p>
    <w:bookmarkEnd w:id="174"/>
    <w:bookmarkStart w:name="z3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ожидаемый доход от продаж (по каждому году);</w:t>
      </w:r>
    </w:p>
    <w:bookmarkEnd w:id="175"/>
    <w:bookmarkStart w:name="z3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стимулирование сбыта.</w:t>
      </w:r>
    </w:p>
    <w:bookmarkEnd w:id="176"/>
    <w:bookmarkStart w:name="z3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Конкурентоспособность предприятия:</w:t>
      </w:r>
    </w:p>
    <w:bookmarkEnd w:id="177"/>
    <w:bookmarkStart w:name="z3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конкуренты (наименование и краткое описание), их основные достоинства и недостатки, занимаемая доля рынка;</w:t>
      </w:r>
    </w:p>
    <w:bookmarkEnd w:id="178"/>
    <w:bookmarkStart w:name="z3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сравнительный анализ применяемых технологий;</w:t>
      </w:r>
    </w:p>
    <w:bookmarkEnd w:id="179"/>
    <w:bookmarkStart w:name="z3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сравнительный анализ цен основных конкурентов;</w:t>
      </w:r>
    </w:p>
    <w:bookmarkEnd w:id="180"/>
    <w:bookmarkStart w:name="z3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сравнительный анализ стратегии маркетинга и распределения товаров (услуг).</w:t>
      </w:r>
    </w:p>
    <w:bookmarkEnd w:id="181"/>
    <w:bookmarkStart w:name="z3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Законодательная и нормативная база выполнения проекта:</w:t>
      </w:r>
    </w:p>
    <w:bookmarkEnd w:id="182"/>
    <w:bookmarkStart w:name="z3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необходимость получения лицензии либо разрешения;</w:t>
      </w:r>
    </w:p>
    <w:bookmarkEnd w:id="183"/>
    <w:bookmarkStart w:name="z39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ограничения/поддержка реализации проекта международными организациями, республиканскими и местными органами управления;</w:t>
      </w:r>
    </w:p>
    <w:bookmarkEnd w:id="184"/>
    <w:bookmarkStart w:name="z39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необходимых разрешительных документов.</w:t>
      </w:r>
    </w:p>
    <w:bookmarkEnd w:id="185"/>
    <w:bookmarkStart w:name="z39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реализации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проекта</w:t>
      </w:r>
    </w:p>
    <w:bookmarkEnd w:id="186"/>
    <w:bookmarkStart w:name="z4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(указать основные факторы, повлиявшие на выбор места размещения проекта):</w:t>
      </w:r>
    </w:p>
    <w:bookmarkEnd w:id="187"/>
    <w:bookmarkStart w:name="z40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расположение относительно источников и поставщиков сырья;</w:t>
      </w:r>
    </w:p>
    <w:bookmarkEnd w:id="188"/>
    <w:bookmarkStart w:name="z40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расположение относительно потребителей продукции (услуг);</w:t>
      </w:r>
    </w:p>
    <w:bookmarkEnd w:id="189"/>
    <w:bookmarkStart w:name="z40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соответствие выбранной площадки производственной мощности предприятия (кратко описать объекты на площадке реализации проекта, в том числе здания, строения (паспортные данные, состояние), сооружения (эстакады, подземные хранилища, скважины и т.п.).</w:t>
      </w:r>
    </w:p>
    <w:bookmarkEnd w:id="190"/>
    <w:bookmarkStart w:name="z40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Инфраструктура:</w:t>
      </w:r>
    </w:p>
    <w:bookmarkEnd w:id="191"/>
    <w:bookmarkStart w:name="z40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электроснабжение – электрическая нагрузка (мВт), электропотребление (тыс. кВт/ч), наличие технических условий на присоединение к электрической сети, электрические сети (км2), подстанции (шт./МВА), источник финансирования строительства инфраструктуры;</w:t>
      </w:r>
    </w:p>
    <w:bookmarkEnd w:id="192"/>
    <w:bookmarkStart w:name="z40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теплоснабжение – наличие, состояние и располагаемая мощность автономных источников и внутриплощадочных сетей;</w:t>
      </w:r>
    </w:p>
    <w:bookmarkEnd w:id="193"/>
    <w:bookmarkStart w:name="z40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водоснабжение – наличие, состояние и располагаемая мощность автономных источников и внутриплощадочных сетей;</w:t>
      </w:r>
    </w:p>
    <w:bookmarkEnd w:id="194"/>
    <w:bookmarkStart w:name="z40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канализация – наличие, состояние и располагаемая мощность автономных накопителей и внутриплощадочных сетей;</w:t>
      </w:r>
    </w:p>
    <w:bookmarkEnd w:id="195"/>
    <w:bookmarkStart w:name="z40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водоотведение стоков, методы очистки, качество сточных вод, условия сброса, использование существующих или строительство современных очистных сооружений;</w:t>
      </w:r>
    </w:p>
    <w:bookmarkEnd w:id="196"/>
    <w:bookmarkStart w:name="z41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газоснабжение – наличие, состояние и располагаемая мощность распределительных устройств и внутриплощадочных сетей;</w:t>
      </w:r>
    </w:p>
    <w:bookmarkEnd w:id="197"/>
    <w:bookmarkStart w:name="z4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автодороги – наличие, состояние и протяженность внутриплощадочных проездов;</w:t>
      </w:r>
    </w:p>
    <w:bookmarkEnd w:id="198"/>
    <w:bookmarkStart w:name="z41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железные дороги – наличие, состояние и протяженность тупика;</w:t>
      </w:r>
    </w:p>
    <w:bookmarkEnd w:id="199"/>
    <w:bookmarkStart w:name="z41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грузовые и пассажирские терминалы;</w:t>
      </w:r>
    </w:p>
    <w:bookmarkEnd w:id="200"/>
    <w:bookmarkStart w:name="z41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объекты благоустройства;</w:t>
      </w:r>
    </w:p>
    <w:bookmarkEnd w:id="201"/>
    <w:bookmarkStart w:name="z41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другие коммуникации;</w:t>
      </w:r>
    </w:p>
    <w:bookmarkEnd w:id="202"/>
    <w:bookmarkStart w:name="z41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способ доставки (получения) сырья на производственную площадку и его хранения.</w:t>
      </w:r>
    </w:p>
    <w:bookmarkEnd w:id="203"/>
    <w:bookmarkStart w:name="z41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технологического процесса:</w:t>
      </w:r>
    </w:p>
    <w:bookmarkEnd w:id="204"/>
    <w:bookmarkStart w:name="z41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обоснование выбора технологии (соответствие мировым стандартам, сравнение с существующими аналогами, новизна и (или) апробация в других проектах в Казахстане или за рубежом);</w:t>
      </w:r>
    </w:p>
    <w:bookmarkEnd w:id="205"/>
    <w:bookmarkStart w:name="z41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выбранной технологии (описать применяемые на практике варианты технологий производства продукции, привести сравнительный анализ основных достоинств и недостатков существующих вариантов производства продукции с указанием технических критериев, послуживших основанием для выбора именно этой технологии для реализуемого проекта и отклонения альтернативных вариантов);</w:t>
      </w:r>
    </w:p>
    <w:bookmarkEnd w:id="206"/>
    <w:bookmarkStart w:name="z42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затраты на приобретение технологии (лицензии, патенты, права, постоянные платежи и другое);</w:t>
      </w:r>
    </w:p>
    <w:bookmarkEnd w:id="207"/>
    <w:bookmarkStart w:name="z42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обоснование производственной мощности;</w:t>
      </w:r>
    </w:p>
    <w:bookmarkEnd w:id="208"/>
    <w:bookmarkStart w:name="z42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динамика освоения мощностей предприятия;</w:t>
      </w:r>
    </w:p>
    <w:bookmarkEnd w:id="209"/>
    <w:bookmarkStart w:name="z42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и потребность технологического и прочего оборудования, техники и условия их приобретения (перечень имеющейся техники и оборудования, их текущее состояние, перечень необходимой техники и оборудования, конкурентоспособная цена, технологическая совместимость с уже используемым оборудованием, сравнительный анализ различных вариантов поставки оборудования);</w:t>
      </w:r>
    </w:p>
    <w:bookmarkEnd w:id="210"/>
    <w:bookmarkStart w:name="z42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потребность в участках земли, зданиях и сооружениях, коммуникациях.</w:t>
      </w:r>
    </w:p>
    <w:bookmarkEnd w:id="211"/>
    <w:bookmarkStart w:name="z42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Управление проектом и расстановка кадров:</w:t>
      </w:r>
    </w:p>
    <w:bookmarkEnd w:id="212"/>
    <w:bookmarkStart w:name="z4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структура управления проектом;</w:t>
      </w:r>
    </w:p>
    <w:bookmarkEnd w:id="213"/>
    <w:bookmarkStart w:name="z42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число работников и расстановка кадров;</w:t>
      </w:r>
    </w:p>
    <w:bookmarkEnd w:id="214"/>
    <w:bookmarkStart w:name="z4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потребность в трудовых ресурсах и обучении.</w:t>
      </w:r>
    </w:p>
    <w:bookmarkEnd w:id="215"/>
    <w:bookmarkStart w:name="z42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5.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Финансовый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прогнозы</w:t>
      </w:r>
    </w:p>
    <w:bookmarkEnd w:id="216"/>
    <w:bookmarkStart w:name="z43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График финансирования и платежей:</w:t>
      </w:r>
    </w:p>
    <w:bookmarkEnd w:id="217"/>
    <w:bookmarkStart w:name="z43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срок внесения авансового платежа;</w:t>
      </w:r>
    </w:p>
    <w:bookmarkEnd w:id="218"/>
    <w:bookmarkStart w:name="z43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сроки страховых и комиссионных выплат;</w:t>
      </w:r>
    </w:p>
    <w:bookmarkEnd w:id="219"/>
    <w:bookmarkStart w:name="z43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график возврата основного долга и выплаты процентов по нему.</w:t>
      </w:r>
    </w:p>
    <w:bookmarkEnd w:id="220"/>
    <w:bookmarkStart w:name="z43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себестоимости единицы продукции и смета затрат.</w:t>
      </w:r>
    </w:p>
    <w:bookmarkEnd w:id="221"/>
    <w:bookmarkStart w:name="z4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Расшифровка статей доходов от продаж (с указанием объема реализации по каждому виду выпускаемой продукции помесячно); учесть сезонные колебания при их наличии.</w:t>
      </w:r>
    </w:p>
    <w:bookmarkEnd w:id="222"/>
    <w:bookmarkStart w:name="z43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Прогноз отчета о прибылях и убытках:</w:t>
      </w:r>
    </w:p>
    <w:bookmarkEnd w:id="223"/>
    <w:bookmarkStart w:name="z43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дается комментарий по крупным статьям затрат;</w:t>
      </w:r>
    </w:p>
    <w:bookmarkEnd w:id="224"/>
    <w:bookmarkStart w:name="z43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учитываются сезонные колебания на цену и объемы реализации готовой продукции и закупки сырья.</w:t>
      </w:r>
    </w:p>
    <w:bookmarkEnd w:id="225"/>
    <w:bookmarkStart w:name="z43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Анализ проекта с помощью простых методов финансовой оценки:</w:t>
      </w:r>
    </w:p>
    <w:bookmarkEnd w:id="226"/>
    <w:bookmarkStart w:name="z44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простой срок окупаемости проекта;</w:t>
      </w:r>
    </w:p>
    <w:bookmarkEnd w:id="227"/>
    <w:bookmarkStart w:name="z44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простая норма прибыли (по каждому году реализации проекта и за весь проект в целом);</w:t>
      </w:r>
    </w:p>
    <w:bookmarkEnd w:id="228"/>
    <w:bookmarkStart w:name="z44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анализ показателей рентабельности, ликвидности и оборачиваемости.</w:t>
      </w:r>
    </w:p>
    <w:bookmarkEnd w:id="229"/>
    <w:bookmarkStart w:name="z44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Анализ в условиях неопределенности:</w:t>
      </w:r>
    </w:p>
    <w:bookmarkEnd w:id="230"/>
    <w:bookmarkStart w:name="z44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анализ чувствительности (анализ устойчивости проекта при снижении объемов производства, цены реализации, увеличения суммы затрат);</w:t>
      </w:r>
    </w:p>
    <w:bookmarkEnd w:id="231"/>
    <w:bookmarkStart w:name="z44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безубыточности (определение точки безубыточности в натуральном и денежном выражении в расчете за год).</w:t>
      </w:r>
    </w:p>
    <w:bookmarkEnd w:id="232"/>
    <w:bookmarkStart w:name="z44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Риски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факторы,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снижающие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риск</w:t>
      </w:r>
    </w:p>
    <w:bookmarkEnd w:id="233"/>
    <w:bookmarkStart w:name="z44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Риск ресурсов, маркетинговый риск, управленческий риск, операционно-производственный риск, отраслевой риск, правовой риск, страновой и региональный риски, риск завершения проекта и др.:</w:t>
      </w:r>
    </w:p>
    <w:bookmarkEnd w:id="234"/>
    <w:bookmarkStart w:name="z44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основные факторы риска;</w:t>
      </w:r>
    </w:p>
    <w:bookmarkEnd w:id="235"/>
    <w:bookmarkStart w:name="z44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предположительный характер и диапазон изменений;</w:t>
      </w:r>
    </w:p>
    <w:bookmarkEnd w:id="236"/>
    <w:bookmarkStart w:name="z45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предполагаемые мероприятия по снижению и управлению рисками, в том числе необходимые меры государственного стимулирования.</w:t>
      </w:r>
    </w:p>
    <w:bookmarkEnd w:id="237"/>
    <w:bookmarkStart w:name="z45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7.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Социальный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аспект</w:t>
      </w:r>
    </w:p>
    <w:bookmarkEnd w:id="238"/>
    <w:bookmarkStart w:name="z45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характеристика социально-культурного и демографического положения в регионе;</w:t>
      </w:r>
    </w:p>
    <w:bookmarkEnd w:id="239"/>
    <w:bookmarkStart w:name="z45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влияние проекта на занятость населения, повышение квалификации, образование и т.п.</w:t>
      </w:r>
    </w:p>
    <w:bookmarkEnd w:id="240"/>
    <w:bookmarkStart w:name="z45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8.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Воздействие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окружающую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среду</w:t>
      </w:r>
    </w:p>
    <w:bookmarkEnd w:id="241"/>
    <w:bookmarkStart w:name="z45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определение и краткое изложение всех предполагаемых эффектов неблагоприятного воздействия на окружающую среду;</w:t>
      </w:r>
    </w:p>
    <w:bookmarkEnd w:id="242"/>
    <w:bookmarkStart w:name="z45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описание технических аспектов каждого мероприятия, включая негативный эффект, против которого оно направлено;</w:t>
      </w:r>
    </w:p>
    <w:bookmarkEnd w:id="243"/>
    <w:bookmarkStart w:name="z45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график реализации природоохранных мероприятий в рамках проекта;</w:t>
      </w:r>
    </w:p>
    <w:bookmarkEnd w:id="244"/>
    <w:bookmarkStart w:name="z45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включение в общую стоимость проекта примерных смет и перечня источников финансирования как первичных вложений, так и текущих расходов, связанных с реализацией мероприятий по ограничению отрицательного воздействия;</w:t>
      </w:r>
    </w:p>
    <w:bookmarkEnd w:id="245"/>
    <w:bookmarkStart w:name="z45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соответствие технологии проекта международным стандартам и нормативам по воздействию на окружающую среду.</w:t>
      </w:r>
    </w:p>
    <w:bookmarkEnd w:id="246"/>
    <w:bookmarkStart w:name="z46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</w:t>
      </w:r>
    </w:p>
    <w:bookmarkEnd w:id="247"/>
    <w:bookmarkStart w:name="z46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приложения включаются документы, которые могут служить подтверждением или более подробным объяснением сведений, представленных по проекту, к которым могут относиться:</w:t>
      </w:r>
    </w:p>
    <w:bookmarkEnd w:id="248"/>
    <w:bookmarkStart w:name="z46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биографии руководителей предприятия или проекта, подтверждающие их компетенцию и опыт работы;</w:t>
      </w:r>
    </w:p>
    <w:bookmarkEnd w:id="249"/>
    <w:bookmarkStart w:name="z46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маркетинговых исследований;</w:t>
      </w:r>
    </w:p>
    <w:bookmarkEnd w:id="250"/>
    <w:bookmarkStart w:name="z46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заключения аудиторов;</w:t>
      </w:r>
    </w:p>
    <w:bookmarkEnd w:id="251"/>
    <w:bookmarkStart w:name="z46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фотографии или видеоролик образцов продукции;</w:t>
      </w:r>
    </w:p>
    <w:bookmarkEnd w:id="252"/>
    <w:bookmarkStart w:name="z46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подробные технические характеристики продукции;</w:t>
      </w:r>
    </w:p>
    <w:bookmarkEnd w:id="253"/>
    <w:bookmarkStart w:name="z46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предприятия;</w:t>
      </w:r>
    </w:p>
    <w:bookmarkEnd w:id="254"/>
    <w:bookmarkStart w:name="z46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гарантийные письма или контракты с поставщиками и потребителями продукции;</w:t>
      </w:r>
    </w:p>
    <w:bookmarkEnd w:id="255"/>
    <w:bookmarkStart w:name="z46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договоры аренды, найма, лицензионные соглашения;</w:t>
      </w:r>
    </w:p>
    <w:bookmarkEnd w:id="256"/>
    <w:bookmarkStart w:name="z47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заключения служб государственного надзора по вопросам экологии и безопасности;</w:t>
      </w:r>
    </w:p>
    <w:bookmarkEnd w:id="257"/>
    <w:bookmarkStart w:name="z47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статьи из журналов и газет о деятельности предприятия.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включения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инновационных проектов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единую карту индустриализации</w:t>
            </w:r>
          </w:p>
        </w:tc>
      </w:tr>
    </w:tbl>
    <w:bookmarkStart w:name="z317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Согласие на распространение первичных статистических данных</w:t>
      </w:r>
      <w:r>
        <w:br/>
      </w:r>
      <w:r>
        <w:rPr>
          <w:rFonts w:ascii="Times New Roman"/>
          <w:b/>
          <w:i w:val="false"/>
          <w:color w:val="000000"/>
        </w:rPr>
        <w:t>(заполняется на бланке заявителя проекта)</w:t>
      </w:r>
    </w:p>
    <w:bookmarkEnd w:id="259"/>
    <w:p>
      <w:pPr>
        <w:spacing w:after="0"/>
        <w:ind w:left="0"/>
        <w:jc w:val="both"/>
      </w:pPr>
      <w:bookmarkStart w:name="z318" w:id="260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___________________________________________________________________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</w:t>
      </w:r>
      <w:r>
        <w:rPr>
          <w:rFonts w:ascii="Times New Roman"/>
          <w:b w:val="false"/>
          <w:i/>
          <w:color w:val="000000"/>
          <w:sz w:val="28"/>
        </w:rPr>
        <w:t>полное наименование субъекта промышленно-инновационной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bookmarkStart w:name="z319" w:id="261"/>
      <w:r>
        <w:rPr>
          <w:rFonts w:ascii="Times New Roman"/>
          <w:b w:val="false"/>
          <w:i w:val="false"/>
          <w:color w:val="000000"/>
          <w:sz w:val="28"/>
        </w:rPr>
        <w:t>
      дает согласие на раскрытие первичных статистических данных ответственному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государственному органу, уполномоченному органу,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(наименование органов)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следующим формам: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 период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 показателям: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заявителя проекта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(подпись) (фамилия, имя, отчество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bookmarkStart w:name="z32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2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409</w:t>
            </w:r>
          </w:p>
        </w:tc>
      </w:tr>
    </w:tbl>
    <w:bookmarkStart w:name="z32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263"/>
    <w:bookmarkStart w:name="z32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января 2016 года № 32 "Об утверждении Правил включения проектов в карту индустриализации и карты поддержки предпринимательства регионов".</w:t>
      </w:r>
    </w:p>
    <w:bookmarkEnd w:id="264"/>
    <w:bookmarkStart w:name="z32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2019 года № 786 "О внесении изменения и дополнений в постановление Правительства Республики Казахстан от 27 января 2016 года № 32 "Об утверждении Правил включения проектов в карту индустриализации и карты поддержки предпринимательства регионов".</w:t>
      </w:r>
    </w:p>
    <w:bookmarkEnd w:id="265"/>
    <w:bookmarkStart w:name="z32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сентября 2020 года № 601 "О внесении изменений в постановление Правительства Республики Казахстан от 27 января 2016 года № 32 "Об утверждении Правил включения проектов в карту индустриализации и карты поддержки предпринимательства регионов".</w:t>
      </w:r>
    </w:p>
    <w:bookmarkEnd w:id="266"/>
    <w:bookmarkStart w:name="z32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</w:t>
      </w:r>
    </w:p>
    <w:bookmarkEnd w:id="2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