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612a" w14:textId="9ec6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2022 года № 413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Неофициальный перевод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 (в дальнейшем именуемый "ЕАЭС") и Республика Армения, Республика Беларусь, Республика Казахстан, Кыргызская Республика, Российская Федерация (в дальнейшем именуемые "государства-члены ЕАЭС"), с одной стороны, и Исламская Республика Иран (в дальнейшем именуемая "И.Р. Иран"), с другой стороны: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ЖЕЛАЯ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продлить срок действия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заключенного в Астане 17 мая 2018 года, что соответствует 27 Ордибехешта 1397 года по иранскому календарю (в дальнейшем именуемое "Временное соглашение");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совместное решение создать зону свободной торговли между ними и что продление срока действия Временного соглашения не окажет влияния на проводимые переговоры по соответствующему соглашению;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 Статьи 1.3 Временного соглашения;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главой 9 Временного соглашения срок действия Временного соглашения продлевается до 27 октября 2025 года, что соответствует 5 Абана 1404 года по иранскому календарю, или до вступления в силу соглашения о свободной торговле, указанного в пункте 2 Статьи 1.3 Временного соглашения, в зависимости от того, что наступит раньше.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свободной торговле, указанное в пункте 2 Статьи 1.3 Временного соглашения, должно быть заключено не позднее, чем через 6 лет с даты вступления в силу Временного соглашения.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через 10 дней с даты получения последнего письменного уведомления о том, что государства-члены ЕАЭС и И.Р. Иран завершили свои соответствующие внутренние юридические процедуры, предусмотренные национальным законодательством,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Евразийском экономическом союзе от 29 мая 2014 года. Обмен соответствующими уведомлениями должен быть проведен между Евразийской экономической комиссией и И.Р. Иран.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Совершено в Тегеране 14 марта 2022 года, что соответствует 23 Эсфанда 1400 года по иранскому календарю, в двух подлинных экземплярах на английском языке, причем оба из них имеют одинаковую силу.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Исламскую Республику Иран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Евразийский экономический союз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заверяю, что текст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на русском языке соответствует аутентичному тексту на английском языке.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