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86df" w14:textId="6e58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2022 года № 531.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"Виды деятельности, осуществляемые дочерними, зависимыми юридическими лицами национальных управляющих холдингов, национальных холдингов и иных юридических лиц, более пятидесяти процентов акций (долей участия в уставном капитале) которых принадлежат государству, и аффилированными с ними лицами":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162, изложить в следующей редакции: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инженерно-технического проектирования, за исключением объектов атомной промышленности и атомной энергетики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деятельность, указанная в пункте 162, ограничивается: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проектами юридических лиц, пятьдесят и более процентов акций (долей участия в уставном капитале) которых прямо или косвенно принадлежат государству,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сервисными соглашениями/соглашениями об оказании услуг на бесприбыльной и безубыточной основе в соответствии с соглашениями о разделе продукции (СРП) (Северо-Каспийский и Карачаганакский проекты) и контрактом на недропользование (Тенгизский проект) с прямым или косвенным участием Национальной компании.".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