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30ea" w14:textId="97a3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2022 года № 592.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разрабатывает и утверждает правила по организации охраны общественного порядка и обеспечения дорожной безопасности органами внутренних дел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54-1)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на объектах транспорта и метрополитена;".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