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01b9" w14:textId="7120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согласованных подходах к регулированию валютных правоотношений и принятии мер либерализации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2022 года № 716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согласованных подходах к регулированию валютных правоотношений и принятии мер либерализации.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194 "О подписании Соглашения о согласованных подходах к регулированию валютных правоотношений и принятии мер либерализации".  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 " 2022 года №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 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согласованных подходах к регулированию валютных правоотношений и принятии мер либерализации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Армения и Центральный банк Республики Армения, Правительство Республики Беларусь и Национальный банк Республики Беларусь, Правительство Республики Казахстан и Национальный Банк Республики Казахстан, Правительство Кыргызской Республики и Национальный банк Кыргызской Республики, Правительство Российской Федерации и Центральный банк Российской Федерации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Договора о Евразийском экономическом союзе от 29 мая 2014 года (далее – Договор),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согласованных подходов к регулированию валютных правоотношений и принятия мер либерализации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Общие положения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определяет подходы к регулированию валютных правоотношений и меры либерализации в государствах – членах Евразийского экономического союза (далее соответственно – государства-члены, Союз).  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настоящем Соглашении, понимаются в значениях, определенных Договором (в частности,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Договору).  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  <w:r>
        <w:br/>
      </w:r>
      <w:r>
        <w:rPr>
          <w:rFonts w:ascii="Times New Roman"/>
          <w:b/>
          <w:i w:val="false"/>
          <w:color w:val="000000"/>
        </w:rPr>
        <w:t xml:space="preserve">Покупка и продажа (конверсия) иностранной валюты на территориях государств-членов  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 и продажа (конверсия) иностранной валюты и чеков (в том числе дорожных чеков) на территориях государств-членов осуществляются в порядке, установленном валютным законодательством государства, на территории которого проводится соответствующая операция.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 </w:t>
      </w:r>
      <w:r>
        <w:br/>
      </w:r>
      <w:r>
        <w:rPr>
          <w:rFonts w:ascii="Times New Roman"/>
          <w:b/>
          <w:i w:val="false"/>
          <w:color w:val="000000"/>
        </w:rPr>
        <w:t xml:space="preserve">Валютные операции резидентов государств-членов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Запрещается использование иностранной валюты при проведении расчетов на территории государства-члена, за исключением случаев, предусмотренных настоящим Соглашением и законодательством этого государства.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Государства-члены не применяют валютные ограничения в отношении следующих валютных операций, осуществляемых резидентами государств-членов: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расчеты между резидентами одного государства-члена и резидентами другого государства-члена, связанные с передачей товаров, выполнением работ, оказанием услуг и передачей информации в пределах таможенной территории Союза;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расчеты по операциям, связанным с приобретением резидентами одного государства-члена акций, долей, c внесением вкладов (паев) в целях обеспечения участия в уставном капитале (уставном фонде) юридического лица – резидента другого государства-члена;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расчеты между резидентами одного государства-члена и резидентами другого государства-члена, связанные с приобретением через организованные рынки (биржи) государств-членов государственных ценных бумаг и других ценных бумаг, эмитированных резидентами государств-членов;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расчеты по операциям, связанным с приобретением резидентами одного государства-члена недвижимого имущества, зарегистрированного в соответствии с законодательством другого государства-члена;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расчеты по операциям резидентов одного государства-члена, связанным с предоставлением, получением и возвратом кредитов и займов, уплатой сумм процентов и штрафных санкций по соответствующим договорам с уполномоченными организациями другого государства-члена;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расчеты по операциям резидентов одного государства-члена, связанным с получением и исполнением банковских гарантий уполномоченных организаций другого государства-члена, а также с исполнением обязательств по договорам поручительства и залога, заключенным с такими уполномоченными организациями;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переводы денежных средств, осуществляемые физическими лицами в пределах таможенной территории Союза.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Законодательством государства-члена могут быть предусмотрены иные валютные операции, в отношении которых на территории этого государства не применяются валютные ограничения.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Резиденты государств-членов вправе осуществлять расчеты по валютным операциям без использования банковских счетов в уполномоченных организациях в случае осуществления платежей и переводов денежных средств между физическими лицами в национальных валютах государств-членов в пределах таможенной территории Союза.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государства-члена могут быть предусмотрены иные случаи осуществления расчетов по валютным операциям без использования банковских счетов в уполномоченных организациях на территории этого государства.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Порядок проведения валютных операций устанавливается валютным законодательством государства-члена, на территории которого проводится валютная операция, если иное не предусмотрено настоящим Соглашением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 </w:t>
      </w:r>
      <w:r>
        <w:br/>
      </w:r>
      <w:r>
        <w:rPr>
          <w:rFonts w:ascii="Times New Roman"/>
          <w:b/>
          <w:i w:val="false"/>
          <w:color w:val="000000"/>
        </w:rPr>
        <w:t xml:space="preserve">Счета (вклады) резидентов государств-членов и резидентов третьих стран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Резиденты одного государства-члена могут без ограничений открывать счета (вклады) в иностранной и национальной валюте в уполномоченных организациях другого государства-члена и осуществлять по ним операции в порядке, установленном законодательством государства-члена, на территории которого открыты указанные счета (вклады)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Резиденты государств-членов могут открывать счета (вклады) в иностранной и национальной валюте в банках, расположенных в третьих странах, и осуществлять по ним операции в соответствии с законодательством своего государства.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Резиденты третьих стран имеют право открывать счета (вклады) в иностранной и национальной валюте в уполномоченных организациях и осуществлять по ним операции в порядке, установленном законодательством государства-члена, на территории которого открыты указанные счета (вклады).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>Меры либерализации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государствах-членах не применяется требование о получении разрешений (индивидуальных разрешений) в отношении валютных операций между резидентами государств-членов, а также открытия и ведения банковских счетов резидентов одного государства-члена в уполномоченных организациях другого государства-члена.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не применяется требование об обязательной продаже иностранной валюты в отношении резидентов своего государства.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случаи введения валютных ограничений, предусмотренных Договором.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Репатриация денежных средств резидентами государств-членов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Резиденты государства-члена по договорам (контрактам), заключаемым с нерезидентами, в сроки, установленные такими договорами (контрактами), если иные сроки не предусмотрены законодательством своего государства, обязаны обеспечить: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получение от нерезидентов на свои банковские счета в уполномоченных организациях своего государства денежных средств, причитающихся в соответствии с условиями указанных договоров (контрактов) за переданные нерезидентам товары, выполненные работы, оказанные услуги, переданную информацию;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возврат на свои банковские счета в уполномоченных организациях своего государства денежных средств, уплаченных нерезидентам за не ввезенные на территорию этого государства (не полученные на территории этого государства) товары, невыполненные работы, неоказанные услуги, непереданную информацию.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случаях, не предусмотренных настоящей статьей, требование о репатриации денежных средств резидентами государства-члена применяется в соответствии с законодательством этого государства.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государства-члена могут быть установлены случаи, при которых резидент этого государства вправе не зачислять денежные средства в иностранной или национальной валюте на свои банковские счета в уполномоченных организациях этого государства.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Учет и контроль валютных операций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Целью валютного контроля (надзора за соблюдением валютного законодательства) является обеспечение соблюдения резидентами и нерезидентами государств-членов настоящего Соглашения и валютного законодательства.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Валютный контроль (надзор за соблюдением валютного законодательства) осуществляется по следующим основным направлениям: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определение соответствия осуществляемых резидентами государств-членов и нерезидентами валютных операций положениям настоящего Соглашения и валютного законодательства государства-члена, на территории которого такие операции осуществляются;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проверка полноты и достоверности учета и отчетности по валютным операциям;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обоснованности платежей по валютным операциям и наличия необходимых для их осуществления документов;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проверка соблюдения требований к открытию и ведению счетов (вкладов) резидентами одного государства-члена в уполномоченных организациях других государств-членов или банках третьих стран.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Валютный контроль (надзор за соблюдением валютного законодательства) в государстве-члене осуществляется в соответствии с законодательством этого государства.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Порядок ведения и формы учета и отчетности по валютным операциям устанавливаются в соответствии с международными договорами и законодательством государств-членов.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Гармонизация норм об ответственности за нарушение валютного законодательства 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Государства-члены обеспечивают гармонизацию своего законодательства в части, касающейся ответственности за нарушение валютного законодательства, в частности, принимают меры, направленные на установление: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административной ответственности за следующие нарушения: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незаконных (запрещенных) валютных операций или валютных операций с нарушением валютного законодательства;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резидентом государства-члена в установленный срок обязанности по репатриации денежных средств, подлежащих обязательному перечислению на его банковские счета в уполномоченных организациях государства-члена, резидентом которого он является;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несоблюдение установленных порядка и (или) сроков представления информации, документов, форм учета и отчетности в соответствии с требованиями валютного законодательства;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уголовной ответственности за невыполнение резидентом государства-члена в установленный срок обязанности по репатриации денежных средств в крупном размере (особо крупном размере), подлежащих обязательному перечислению на его банковские счета в уполномоченных организациях государства-члена, резидентом которого он является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Участники настоящего Соглашения принимают меры, направленные на гармонизацию до 1 января 2024 года составов правонарушений и требований в отношении видов и размеров санкций за нарушения валютного законодательства.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Разрешение споров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положений настоящего Соглашения, разрешаются в порядке, определенном Договором. 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 xml:space="preserve">Применение мер валютного регулирования и валютного контроля (надзора за соблюдением валютного законодательства) в государствах-членах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толковаться и применяться как требование к государству-члену применять меры валютного регулирования и валютного контроля (надзора за соблюдением валютного законодательства) менее либеральные, чем меры, предусмотренные законодательством этого государства на дату подписания настоящего Соглашения, в том числе применять меры, регулирующие репатриацию денежных средств, и меры административной и уголовной ответственности за невыполнение обязанности по репатриации денежных средств.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 </w:t>
      </w:r>
      <w:r>
        <w:br/>
      </w:r>
      <w:r>
        <w:rPr>
          <w:rFonts w:ascii="Times New Roman"/>
          <w:b/>
          <w:i w:val="false"/>
          <w:color w:val="000000"/>
        </w:rPr>
        <w:t xml:space="preserve">Заключительные положения 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Союза, и входит в право Союза.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участников настоящего Соглашения в него могут быть внесены изменения и дополнения, которые оформляются отдельными протоколами, являющимися неотъемлемой частью настоящего Соглашения и вступающими в силу в порядке, предусмотренном абзацем третьим настоящей статьи.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следующий день после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"___" ________ 20__ года в одном подлинном экземпляре на русском языке.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Центральный банк Республики Армения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Национальный банк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Национальный Банк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Национальный банк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Центральный банк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