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02bb" w14:textId="a650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2022 года № 807.</w:t>
      </w:r>
    </w:p>
    <w:p>
      <w:pPr>
        <w:spacing w:after="0"/>
        <w:ind w:left="0"/>
        <w:jc w:val="left"/>
      </w:pP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следующие изменение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"10. Разрешение на временное проживание оформляется на основании обращений:</w:t>
      </w:r>
    </w:p>
    <w:bookmarkEnd w:id="3"/>
    <w:bookmarkStart w:name="z9" w:id="4"/>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4"/>
    <w:bookmarkStart w:name="z10" w:id="5"/>
    <w:p>
      <w:pPr>
        <w:spacing w:after="0"/>
        <w:ind w:left="0"/>
        <w:jc w:val="both"/>
      </w:pPr>
      <w:r>
        <w:rPr>
          <w:rFonts w:ascii="Times New Roman"/>
          <w:b w:val="false"/>
          <w:i w:val="false"/>
          <w:color w:val="000000"/>
          <w:sz w:val="28"/>
        </w:rPr>
        <w:t>
      2) физических и юридических лиц, заключивших с иммигрантом в установленном законодательством порядке трудовой договор;</w:t>
      </w:r>
    </w:p>
    <w:bookmarkEnd w:id="5"/>
    <w:bookmarkStart w:name="z11" w:id="6"/>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обучающимися и прохождения подготовительных курсов, зачисливших иммигрантов на очную форму обучения;</w:t>
      </w:r>
    </w:p>
    <w:bookmarkEnd w:id="6"/>
    <w:bookmarkStart w:name="z12" w:id="7"/>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7"/>
    <w:bookmarkStart w:name="z13" w:id="8"/>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8"/>
    <w:bookmarkStart w:name="z14" w:id="9"/>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9"/>
    <w:bookmarkStart w:name="z15" w:id="10"/>
    <w:p>
      <w:pPr>
        <w:spacing w:after="0"/>
        <w:ind w:left="0"/>
        <w:jc w:val="both"/>
      </w:pPr>
      <w:r>
        <w:rPr>
          <w:rFonts w:ascii="Times New Roman"/>
          <w:b w:val="false"/>
          <w:i w:val="false"/>
          <w:color w:val="000000"/>
          <w:sz w:val="28"/>
        </w:rPr>
        <w:t>
      Разрешение на временное проживание оформляется на период, не превышающий срока действия национального паспорта иммигранта.</w:t>
      </w:r>
    </w:p>
    <w:bookmarkEnd w:id="10"/>
    <w:bookmarkStart w:name="z16" w:id="11"/>
    <w:p>
      <w:pPr>
        <w:spacing w:after="0"/>
        <w:ind w:left="0"/>
        <w:jc w:val="both"/>
      </w:pPr>
      <w:r>
        <w:rPr>
          <w:rFonts w:ascii="Times New Roman"/>
          <w:b w:val="false"/>
          <w:i w:val="false"/>
          <w:color w:val="000000"/>
          <w:sz w:val="28"/>
        </w:rPr>
        <w:t>
      Разрешение на временное проживание оформляется в ИС МП с выдачей разрешения на временное проживание иммигранта с последующей передачей информации в единую информационную систему "Беркут" (далее – ЕИС "Беркут").</w:t>
      </w:r>
    </w:p>
    <w:bookmarkEnd w:id="11"/>
    <w:bookmarkStart w:name="z17" w:id="12"/>
    <w:p>
      <w:pPr>
        <w:spacing w:after="0"/>
        <w:ind w:left="0"/>
        <w:jc w:val="both"/>
      </w:pPr>
      <w:r>
        <w:rPr>
          <w:rFonts w:ascii="Times New Roman"/>
          <w:b w:val="false"/>
          <w:i w:val="false"/>
          <w:color w:val="000000"/>
          <w:sz w:val="28"/>
        </w:rPr>
        <w:t>
      Иммигрантам, в отношении которых имеется оформленное в установленном законодательством Республики Казахстан порядке в области миграции населения разрешение на привлечение иностранной рабочей силы, разрешение трудовому иммигранту, а также членам их семей разрешение на временное проживание оформляется на срок действия данного разрешения.</w:t>
      </w:r>
    </w:p>
    <w:bookmarkEnd w:id="12"/>
    <w:bookmarkStart w:name="z18" w:id="13"/>
    <w:p>
      <w:pPr>
        <w:spacing w:after="0"/>
        <w:ind w:left="0"/>
        <w:jc w:val="both"/>
      </w:pPr>
      <w:r>
        <w:rPr>
          <w:rFonts w:ascii="Times New Roman"/>
          <w:b w:val="false"/>
          <w:i w:val="false"/>
          <w:color w:val="000000"/>
          <w:sz w:val="28"/>
        </w:rPr>
        <w:t>
      Иммигрантам, которым в соответствии с законодательством Республики Казахстан в области миграции населения и (или) международными договорами, ратифицированными Республикой Казахстан, не требуется получения разрешений, указанных в части четвертой настоящего 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bookmarkEnd w:id="13"/>
    <w:bookmarkStart w:name="z19" w:id="14"/>
    <w:p>
      <w:pPr>
        <w:spacing w:after="0"/>
        <w:ind w:left="0"/>
        <w:jc w:val="both"/>
      </w:pPr>
      <w:r>
        <w:rPr>
          <w:rFonts w:ascii="Times New Roman"/>
          <w:b w:val="false"/>
          <w:i w:val="false"/>
          <w:color w:val="000000"/>
          <w:sz w:val="28"/>
        </w:rPr>
        <w:t>
      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bookmarkEnd w:id="14"/>
    <w:bookmarkStart w:name="z20" w:id="15"/>
    <w:p>
      <w:pPr>
        <w:spacing w:after="0"/>
        <w:ind w:left="0"/>
        <w:jc w:val="both"/>
      </w:pPr>
      <w:r>
        <w:rPr>
          <w:rFonts w:ascii="Times New Roman"/>
          <w:b w:val="false"/>
          <w:i w:val="false"/>
          <w:color w:val="000000"/>
          <w:sz w:val="28"/>
        </w:rPr>
        <w:t>
      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 МФЦА.</w:t>
      </w:r>
    </w:p>
    <w:bookmarkEnd w:id="15"/>
    <w:bookmarkStart w:name="z21" w:id="16"/>
    <w:p>
      <w:pPr>
        <w:spacing w:after="0"/>
        <w:ind w:left="0"/>
        <w:jc w:val="both"/>
      </w:pPr>
      <w:r>
        <w:rPr>
          <w:rFonts w:ascii="Times New Roman"/>
          <w:b w:val="false"/>
          <w:i w:val="false"/>
          <w:color w:val="000000"/>
          <w:sz w:val="28"/>
        </w:rPr>
        <w:t>
      Иммигрантам, прибывшим с целью получения образования, профессиональной подготовки и (или) стажировки, разрешение на временное проживание оформляется на один год, но не может превышать срока обучения, учебной практики или стажировки.</w:t>
      </w:r>
    </w:p>
    <w:bookmarkEnd w:id="16"/>
    <w:bookmarkStart w:name="z22" w:id="17"/>
    <w:p>
      <w:pPr>
        <w:spacing w:after="0"/>
        <w:ind w:left="0"/>
        <w:jc w:val="both"/>
      </w:pPr>
      <w:r>
        <w:rPr>
          <w:rFonts w:ascii="Times New Roman"/>
          <w:b w:val="false"/>
          <w:i w:val="false"/>
          <w:color w:val="000000"/>
          <w:sz w:val="28"/>
        </w:rPr>
        <w:t xml:space="preserve">
      Иммигрантам, прибывшим в Республику Казахстан с целью воссоединения семьи, разрешение на временное проживание оформляется по ходатайству приглашающих лиц на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июля 2011 года "О миграции населения".</w:t>
      </w:r>
    </w:p>
    <w:bookmarkEnd w:id="17"/>
    <w:bookmarkStart w:name="z23" w:id="18"/>
    <w:p>
      <w:pPr>
        <w:spacing w:after="0"/>
        <w:ind w:left="0"/>
        <w:jc w:val="both"/>
      </w:pPr>
      <w:r>
        <w:rPr>
          <w:rFonts w:ascii="Times New Roman"/>
          <w:b w:val="false"/>
          <w:i w:val="false"/>
          <w:color w:val="000000"/>
          <w:sz w:val="28"/>
        </w:rPr>
        <w:t>
      Иммигрантам, находящимся на стационарном лечении в медицинских учреждениях, разрешение на временное проживание оформляется по ходатайству (медицинской справке) организации здравоохранения на период, необходимый для лечения.</w:t>
      </w:r>
    </w:p>
    <w:bookmarkEnd w:id="18"/>
    <w:bookmarkStart w:name="z24" w:id="19"/>
    <w:p>
      <w:pPr>
        <w:spacing w:after="0"/>
        <w:ind w:left="0"/>
        <w:jc w:val="both"/>
      </w:pPr>
      <w:r>
        <w:rPr>
          <w:rFonts w:ascii="Times New Roman"/>
          <w:b w:val="false"/>
          <w:i w:val="false"/>
          <w:color w:val="000000"/>
          <w:sz w:val="28"/>
        </w:rPr>
        <w:t>
      Учет лиц, ищущих убежище, и беженцев оформляется в порядке, установленном законодательством Республики Казахстан о беженцах.</w:t>
      </w:r>
    </w:p>
    <w:bookmarkEnd w:id="19"/>
    <w:bookmarkStart w:name="z25" w:id="20"/>
    <w:p>
      <w:pPr>
        <w:spacing w:after="0"/>
        <w:ind w:left="0"/>
        <w:jc w:val="both"/>
      </w:pPr>
      <w:r>
        <w:rPr>
          <w:rFonts w:ascii="Times New Roman"/>
          <w:b w:val="false"/>
          <w:i w:val="false"/>
          <w:color w:val="000000"/>
          <w:sz w:val="28"/>
        </w:rPr>
        <w:t>
      Бизнес-иммигрантам, прибывшим из государств, заключивших с Республикой Казахстан международные договоры, ратифицированные Республикой Казахстан, о безвизовом порядке въезда и пребывания, а также членам их семьей разрешение на временное проживание оформляется по ходатайству местного исполнительного органа на один год с возможностью ежегодного продления, но не более трех лет.</w:t>
      </w:r>
    </w:p>
    <w:bookmarkEnd w:id="20"/>
    <w:bookmarkStart w:name="z26" w:id="21"/>
    <w:p>
      <w:pPr>
        <w:spacing w:after="0"/>
        <w:ind w:left="0"/>
        <w:jc w:val="both"/>
      </w:pPr>
      <w:r>
        <w:rPr>
          <w:rFonts w:ascii="Times New Roman"/>
          <w:b w:val="false"/>
          <w:i w:val="false"/>
          <w:color w:val="000000"/>
          <w:sz w:val="28"/>
        </w:rPr>
        <w:t>
      Иммигрантам, осуществляющим в установленном законодательством порядке миссионерскую деятельность, разрешение на временное проживание оформляется по ходатайствам религиозных организаций, зарегистрированных в Республике Казахстан, на указанный в ходатайстве срок, но не более одного года.</w:t>
      </w:r>
    </w:p>
    <w:bookmarkEnd w:id="21"/>
    <w:bookmarkStart w:name="z27" w:id="22"/>
    <w:p>
      <w:pPr>
        <w:spacing w:after="0"/>
        <w:ind w:left="0"/>
        <w:jc w:val="both"/>
      </w:pPr>
      <w:r>
        <w:rPr>
          <w:rFonts w:ascii="Times New Roman"/>
          <w:b w:val="false"/>
          <w:i w:val="false"/>
          <w:color w:val="000000"/>
          <w:sz w:val="28"/>
        </w:rPr>
        <w:t>
      Иммигрантам, выявленным и идентифицированным в качестве жертв торговли людьми на территории Республики Казахстан, разрешение на временное проживание оформляется по ходатайству местного исполнительного органа на шесть месяцев с возможностью продления, но не более трех месяцев.</w:t>
      </w:r>
    </w:p>
    <w:bookmarkEnd w:id="22"/>
    <w:bookmarkStart w:name="z28" w:id="23"/>
    <w:p>
      <w:pPr>
        <w:spacing w:after="0"/>
        <w:ind w:left="0"/>
        <w:jc w:val="both"/>
      </w:pPr>
      <w:r>
        <w:rPr>
          <w:rFonts w:ascii="Times New Roman"/>
          <w:b w:val="false"/>
          <w:i w:val="false"/>
          <w:color w:val="000000"/>
          <w:sz w:val="28"/>
        </w:rPr>
        <w:t>
      От получения разрешения на временное проживание освобождаются иммигранты:</w:t>
      </w:r>
    </w:p>
    <w:bookmarkEnd w:id="23"/>
    <w:bookmarkStart w:name="z29" w:id="24"/>
    <w:p>
      <w:pPr>
        <w:spacing w:after="0"/>
        <w:ind w:left="0"/>
        <w:jc w:val="both"/>
      </w:pPr>
      <w:r>
        <w:rPr>
          <w:rFonts w:ascii="Times New Roman"/>
          <w:b w:val="false"/>
          <w:i w:val="false"/>
          <w:color w:val="000000"/>
          <w:sz w:val="28"/>
        </w:rPr>
        <w:t>
      прибывшие в Республику Казахстан с визой Республики Казахстан;</w:t>
      </w:r>
    </w:p>
    <w:bookmarkEnd w:id="24"/>
    <w:bookmarkStart w:name="z30" w:id="25"/>
    <w:p>
      <w:pPr>
        <w:spacing w:after="0"/>
        <w:ind w:left="0"/>
        <w:jc w:val="both"/>
      </w:pPr>
      <w:r>
        <w:rPr>
          <w:rFonts w:ascii="Times New Roman"/>
          <w:b w:val="false"/>
          <w:i w:val="false"/>
          <w:color w:val="000000"/>
          <w:sz w:val="28"/>
        </w:rPr>
        <w:t>
      обладающие дипломатическим или служебным паспортом;</w:t>
      </w:r>
    </w:p>
    <w:bookmarkEnd w:id="25"/>
    <w:bookmarkStart w:name="z31" w:id="26"/>
    <w:p>
      <w:pPr>
        <w:spacing w:after="0"/>
        <w:ind w:left="0"/>
        <w:jc w:val="both"/>
      </w:pPr>
      <w:r>
        <w:rPr>
          <w:rFonts w:ascii="Times New Roman"/>
          <w:b w:val="false"/>
          <w:i w:val="false"/>
          <w:color w:val="000000"/>
          <w:sz w:val="28"/>
        </w:rPr>
        <w:t>
      не достигшие 16-летнего возраста.</w:t>
      </w:r>
    </w:p>
    <w:bookmarkEnd w:id="26"/>
    <w:bookmarkStart w:name="z32" w:id="27"/>
    <w:p>
      <w:pPr>
        <w:spacing w:after="0"/>
        <w:ind w:left="0"/>
        <w:jc w:val="both"/>
      </w:pPr>
      <w:r>
        <w:rPr>
          <w:rFonts w:ascii="Times New Roman"/>
          <w:b w:val="false"/>
          <w:i w:val="false"/>
          <w:color w:val="000000"/>
          <w:sz w:val="28"/>
        </w:rPr>
        <w:t>
      При перемене иммигрантом временного места жительства в Республике Казахстан принимающее лицо в течение трех рабочих дней уведомляет об этом органы внутренних дел.";</w:t>
      </w:r>
    </w:p>
    <w:bookmarkEnd w:id="27"/>
    <w:bookmarkStart w:name="z33" w:id="28"/>
    <w:p>
      <w:pPr>
        <w:spacing w:after="0"/>
        <w:ind w:left="0"/>
        <w:jc w:val="both"/>
      </w:pPr>
      <w:r>
        <w:rPr>
          <w:rFonts w:ascii="Times New Roman"/>
          <w:b w:val="false"/>
          <w:i w:val="false"/>
          <w:color w:val="000000"/>
          <w:sz w:val="28"/>
        </w:rPr>
        <w:t>
      дополнить пунктом 32 следующего содержания:</w:t>
      </w:r>
    </w:p>
    <w:bookmarkEnd w:id="28"/>
    <w:bookmarkStart w:name="z34" w:id="29"/>
    <w:p>
      <w:pPr>
        <w:spacing w:after="0"/>
        <w:ind w:left="0"/>
        <w:jc w:val="both"/>
      </w:pPr>
      <w:r>
        <w:rPr>
          <w:rFonts w:ascii="Times New Roman"/>
          <w:b w:val="false"/>
          <w:i w:val="false"/>
          <w:color w:val="000000"/>
          <w:sz w:val="28"/>
        </w:rPr>
        <w:t>
      "32. Иммигранты, выявленные и идентифицированные в качестве жертв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bookmarkEnd w:id="29"/>
    <w:bookmarkStart w:name="z35" w:id="3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